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color w:val="31849B"/>
          <w:sz w:val="24"/>
          <w:szCs w:val="24"/>
        </w:rPr>
        <w:id w:val="1548480459"/>
        <w:docPartObj>
          <w:docPartGallery w:val="Cover Pages"/>
          <w:docPartUnique/>
        </w:docPartObj>
      </w:sdtPr>
      <w:sdtEndPr>
        <w:rPr>
          <w:sz w:val="40"/>
          <w:szCs w:val="40"/>
        </w:rPr>
      </w:sdtEndPr>
      <w:sdtContent>
        <w:p w14:paraId="3BA20F24" w14:textId="77777777" w:rsidR="00A16302" w:rsidRPr="00980F39" w:rsidRDefault="00A16302" w:rsidP="00534C15">
          <w:pPr>
            <w:rPr>
              <w:sz w:val="2"/>
              <w:szCs w:val="2"/>
            </w:rPr>
          </w:pPr>
        </w:p>
        <w:p w14:paraId="532BA09C" w14:textId="6F51B7F7" w:rsidR="00DC1B7C" w:rsidRPr="00322946" w:rsidRDefault="00E623E8" w:rsidP="00DC1B7C">
          <w:pPr>
            <w:pStyle w:val="Title"/>
            <w:rPr>
              <w:sz w:val="40"/>
              <w:szCs w:val="40"/>
            </w:rPr>
          </w:pPr>
          <w:r w:rsidRPr="00322946">
            <w:rPr>
              <w:sz w:val="40"/>
              <w:szCs w:val="40"/>
            </w:rPr>
            <w:t>ACIPC</w:t>
          </w:r>
        </w:p>
        <w:p w14:paraId="394930A5" w14:textId="7B5FC180" w:rsidR="00A448D2" w:rsidRPr="00322946" w:rsidRDefault="004938EE" w:rsidP="001209DC">
          <w:pPr>
            <w:pStyle w:val="Title"/>
            <w:rPr>
              <w:sz w:val="40"/>
              <w:szCs w:val="40"/>
            </w:rPr>
          </w:pPr>
          <w:r w:rsidRPr="00322946">
            <w:rPr>
              <w:sz w:val="40"/>
              <w:szCs w:val="40"/>
            </w:rPr>
            <w:t xml:space="preserve">Aseptic Technique </w:t>
          </w:r>
          <w:r w:rsidR="00322946" w:rsidRPr="00322946">
            <w:rPr>
              <w:sz w:val="40"/>
              <w:szCs w:val="40"/>
            </w:rPr>
            <w:t>Healthcare Worker</w:t>
          </w:r>
          <w:r w:rsidRPr="00322946">
            <w:rPr>
              <w:sz w:val="40"/>
              <w:szCs w:val="40"/>
            </w:rPr>
            <w:t xml:space="preserve"> Workbook</w:t>
          </w:r>
        </w:p>
      </w:sdtContent>
    </w:sdt>
    <w:p w14:paraId="47DBEE5A" w14:textId="747CB574" w:rsidR="00A16302" w:rsidRPr="0064208D" w:rsidRDefault="004938EE" w:rsidP="0064208D">
      <w:pPr>
        <w:spacing w:after="0"/>
        <w:rPr>
          <w:b/>
          <w:bCs/>
          <w:sz w:val="28"/>
          <w:szCs w:val="28"/>
        </w:rPr>
      </w:pPr>
      <w:r w:rsidRPr="0064208D">
        <w:rPr>
          <w:b/>
          <w:bCs/>
          <w:sz w:val="28"/>
          <w:szCs w:val="28"/>
        </w:rPr>
        <w:lastRenderedPageBreak/>
        <w:t xml:space="preserve">Aseptic Technique </w:t>
      </w:r>
      <w:r w:rsidR="00322946">
        <w:rPr>
          <w:b/>
          <w:bCs/>
          <w:sz w:val="28"/>
          <w:szCs w:val="28"/>
        </w:rPr>
        <w:t>Healthcare Worker</w:t>
      </w:r>
      <w:r w:rsidRPr="0064208D">
        <w:rPr>
          <w:b/>
          <w:bCs/>
          <w:sz w:val="28"/>
          <w:szCs w:val="28"/>
        </w:rPr>
        <w:t xml:space="preserve"> Workbook</w:t>
      </w:r>
    </w:p>
    <w:p w14:paraId="3C3CB319" w14:textId="3EC27D0B" w:rsidR="000B2A27" w:rsidRDefault="000B2A27" w:rsidP="000B2A27">
      <w:r>
        <w:t xml:space="preserve">This workbook has been developed to provide </w:t>
      </w:r>
      <w:r w:rsidR="00322946">
        <w:t xml:space="preserve">healthcare workers </w:t>
      </w:r>
      <w:r>
        <w:t xml:space="preserve">with theoretical knowledge </w:t>
      </w:r>
      <w:r w:rsidR="0064208D">
        <w:t>of</w:t>
      </w:r>
      <w:r>
        <w:t xml:space="preserve"> </w:t>
      </w:r>
      <w:r w:rsidR="00742503">
        <w:t>A</w:t>
      </w:r>
      <w:r>
        <w:t xml:space="preserve">septic </w:t>
      </w:r>
      <w:r w:rsidR="00742503">
        <w:t>T</w:t>
      </w:r>
      <w:r>
        <w:t xml:space="preserve">echnique prior to attempting to gain practical competency in procedures requiring surgical and/or standard </w:t>
      </w:r>
      <w:r w:rsidR="00742503">
        <w:t>A</w:t>
      </w:r>
      <w:r>
        <w:t xml:space="preserve">septic </w:t>
      </w:r>
      <w:r w:rsidR="00742503">
        <w:t>T</w:t>
      </w:r>
      <w:r>
        <w:t>echnique.</w:t>
      </w:r>
    </w:p>
    <w:p w14:paraId="02C6A553" w14:textId="7407A889" w:rsidR="000B2A27" w:rsidRPr="000B2A27" w:rsidRDefault="000B2A27" w:rsidP="000B2A27">
      <w:r>
        <w:t xml:space="preserve">All </w:t>
      </w:r>
      <w:r w:rsidR="00322946">
        <w:t>healthcare workers</w:t>
      </w:r>
      <w:r>
        <w:t xml:space="preserve"> who perform procedures within this facility are required to read and review all content.</w:t>
      </w:r>
    </w:p>
    <w:sdt>
      <w:sdtPr>
        <w:rPr>
          <w:b/>
        </w:rPr>
        <w:id w:val="-257906608"/>
        <w:docPartObj>
          <w:docPartGallery w:val="Table of Contents"/>
          <w:docPartUnique/>
        </w:docPartObj>
      </w:sdtPr>
      <w:sdtEndPr>
        <w:rPr>
          <w:b w:val="0"/>
          <w:bCs/>
          <w:noProof/>
        </w:rPr>
      </w:sdtEndPr>
      <w:sdtContent>
        <w:p w14:paraId="72199F79" w14:textId="43BB0238" w:rsidR="004938EE" w:rsidRPr="0064208D" w:rsidRDefault="004938EE" w:rsidP="0064208D">
          <w:pPr>
            <w:rPr>
              <w:b/>
              <w:bCs/>
              <w:sz w:val="28"/>
              <w:szCs w:val="28"/>
            </w:rPr>
          </w:pPr>
          <w:r w:rsidRPr="0064208D">
            <w:rPr>
              <w:b/>
              <w:bCs/>
              <w:sz w:val="28"/>
              <w:szCs w:val="28"/>
            </w:rPr>
            <w:t>Table of Contents</w:t>
          </w:r>
        </w:p>
        <w:p w14:paraId="582746F2" w14:textId="1AA95042" w:rsidR="003313E8" w:rsidRDefault="004938EE">
          <w:pPr>
            <w:pStyle w:val="TOC2"/>
            <w:tabs>
              <w:tab w:val="right" w:leader="dot" w:pos="9017"/>
            </w:tabs>
            <w:rPr>
              <w:rFonts w:eastAsiaTheme="minorEastAsia" w:cstheme="minorBidi"/>
              <w:b w:val="0"/>
              <w:b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62440938" w:history="1">
            <w:r w:rsidR="003313E8" w:rsidRPr="00384C11">
              <w:rPr>
                <w:rStyle w:val="Hyperlink"/>
                <w:noProof/>
              </w:rPr>
              <w:t>What is Aseptic Technique?</w:t>
            </w:r>
            <w:r w:rsidR="003313E8">
              <w:rPr>
                <w:noProof/>
                <w:webHidden/>
              </w:rPr>
              <w:tab/>
            </w:r>
            <w:r w:rsidR="003313E8">
              <w:rPr>
                <w:noProof/>
                <w:webHidden/>
              </w:rPr>
              <w:fldChar w:fldCharType="begin"/>
            </w:r>
            <w:r w:rsidR="003313E8">
              <w:rPr>
                <w:noProof/>
                <w:webHidden/>
              </w:rPr>
              <w:instrText xml:space="preserve"> PAGEREF _Toc162440938 \h </w:instrText>
            </w:r>
            <w:r w:rsidR="003313E8">
              <w:rPr>
                <w:noProof/>
                <w:webHidden/>
              </w:rPr>
            </w:r>
            <w:r w:rsidR="003313E8">
              <w:rPr>
                <w:noProof/>
                <w:webHidden/>
              </w:rPr>
              <w:fldChar w:fldCharType="separate"/>
            </w:r>
            <w:r w:rsidR="003313E8">
              <w:rPr>
                <w:noProof/>
                <w:webHidden/>
              </w:rPr>
              <w:t>1</w:t>
            </w:r>
            <w:r w:rsidR="003313E8">
              <w:rPr>
                <w:noProof/>
                <w:webHidden/>
              </w:rPr>
              <w:fldChar w:fldCharType="end"/>
            </w:r>
          </w:hyperlink>
        </w:p>
        <w:p w14:paraId="75D992F1" w14:textId="025FDF56"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39" w:history="1">
            <w:r w:rsidR="003313E8" w:rsidRPr="00384C11">
              <w:rPr>
                <w:rStyle w:val="Hyperlink"/>
                <w:noProof/>
              </w:rPr>
              <w:t>Why practice Aseptic Technique?</w:t>
            </w:r>
            <w:r w:rsidR="003313E8">
              <w:rPr>
                <w:noProof/>
                <w:webHidden/>
              </w:rPr>
              <w:tab/>
            </w:r>
            <w:r w:rsidR="003313E8">
              <w:rPr>
                <w:noProof/>
                <w:webHidden/>
              </w:rPr>
              <w:fldChar w:fldCharType="begin"/>
            </w:r>
            <w:r w:rsidR="003313E8">
              <w:rPr>
                <w:noProof/>
                <w:webHidden/>
              </w:rPr>
              <w:instrText xml:space="preserve"> PAGEREF _Toc162440939 \h </w:instrText>
            </w:r>
            <w:r w:rsidR="003313E8">
              <w:rPr>
                <w:noProof/>
                <w:webHidden/>
              </w:rPr>
            </w:r>
            <w:r w:rsidR="003313E8">
              <w:rPr>
                <w:noProof/>
                <w:webHidden/>
              </w:rPr>
              <w:fldChar w:fldCharType="separate"/>
            </w:r>
            <w:r w:rsidR="003313E8">
              <w:rPr>
                <w:noProof/>
                <w:webHidden/>
              </w:rPr>
              <w:t>2</w:t>
            </w:r>
            <w:r w:rsidR="003313E8">
              <w:rPr>
                <w:noProof/>
                <w:webHidden/>
              </w:rPr>
              <w:fldChar w:fldCharType="end"/>
            </w:r>
          </w:hyperlink>
        </w:p>
        <w:p w14:paraId="36E7305F" w14:textId="10526782"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0" w:history="1">
            <w:r w:rsidR="003313E8" w:rsidRPr="00384C11">
              <w:rPr>
                <w:rStyle w:val="Hyperlink"/>
                <w:noProof/>
              </w:rPr>
              <w:t>Aseptic Technique and Healthcare-Associated Infections</w:t>
            </w:r>
            <w:r w:rsidR="003313E8">
              <w:rPr>
                <w:noProof/>
                <w:webHidden/>
              </w:rPr>
              <w:tab/>
            </w:r>
            <w:r w:rsidR="003313E8">
              <w:rPr>
                <w:noProof/>
                <w:webHidden/>
              </w:rPr>
              <w:fldChar w:fldCharType="begin"/>
            </w:r>
            <w:r w:rsidR="003313E8">
              <w:rPr>
                <w:noProof/>
                <w:webHidden/>
              </w:rPr>
              <w:instrText xml:space="preserve"> PAGEREF _Toc162440940 \h </w:instrText>
            </w:r>
            <w:r w:rsidR="003313E8">
              <w:rPr>
                <w:noProof/>
                <w:webHidden/>
              </w:rPr>
            </w:r>
            <w:r w:rsidR="003313E8">
              <w:rPr>
                <w:noProof/>
                <w:webHidden/>
              </w:rPr>
              <w:fldChar w:fldCharType="separate"/>
            </w:r>
            <w:r w:rsidR="003313E8">
              <w:rPr>
                <w:noProof/>
                <w:webHidden/>
              </w:rPr>
              <w:t>2</w:t>
            </w:r>
            <w:r w:rsidR="003313E8">
              <w:rPr>
                <w:noProof/>
                <w:webHidden/>
              </w:rPr>
              <w:fldChar w:fldCharType="end"/>
            </w:r>
          </w:hyperlink>
        </w:p>
        <w:p w14:paraId="5E3779E9" w14:textId="4BD0182D"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1" w:history="1">
            <w:r w:rsidR="003313E8" w:rsidRPr="00384C11">
              <w:rPr>
                <w:rStyle w:val="Hyperlink"/>
                <w:noProof/>
              </w:rPr>
              <w:t>What are Key Sites?</w:t>
            </w:r>
            <w:r w:rsidR="003313E8">
              <w:rPr>
                <w:noProof/>
                <w:webHidden/>
              </w:rPr>
              <w:tab/>
            </w:r>
            <w:r w:rsidR="003313E8">
              <w:rPr>
                <w:noProof/>
                <w:webHidden/>
              </w:rPr>
              <w:fldChar w:fldCharType="begin"/>
            </w:r>
            <w:r w:rsidR="003313E8">
              <w:rPr>
                <w:noProof/>
                <w:webHidden/>
              </w:rPr>
              <w:instrText xml:space="preserve"> PAGEREF _Toc162440941 \h </w:instrText>
            </w:r>
            <w:r w:rsidR="003313E8">
              <w:rPr>
                <w:noProof/>
                <w:webHidden/>
              </w:rPr>
            </w:r>
            <w:r w:rsidR="003313E8">
              <w:rPr>
                <w:noProof/>
                <w:webHidden/>
              </w:rPr>
              <w:fldChar w:fldCharType="separate"/>
            </w:r>
            <w:r w:rsidR="003313E8">
              <w:rPr>
                <w:noProof/>
                <w:webHidden/>
              </w:rPr>
              <w:t>2</w:t>
            </w:r>
            <w:r w:rsidR="003313E8">
              <w:rPr>
                <w:noProof/>
                <w:webHidden/>
              </w:rPr>
              <w:fldChar w:fldCharType="end"/>
            </w:r>
          </w:hyperlink>
        </w:p>
        <w:p w14:paraId="114CD1D7" w14:textId="5308EA5D"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2" w:history="1">
            <w:r w:rsidR="003313E8" w:rsidRPr="00384C11">
              <w:rPr>
                <w:rStyle w:val="Hyperlink"/>
                <w:noProof/>
              </w:rPr>
              <w:t>What are Key Parts?</w:t>
            </w:r>
            <w:r w:rsidR="003313E8">
              <w:rPr>
                <w:noProof/>
                <w:webHidden/>
              </w:rPr>
              <w:tab/>
            </w:r>
            <w:r w:rsidR="003313E8">
              <w:rPr>
                <w:noProof/>
                <w:webHidden/>
              </w:rPr>
              <w:fldChar w:fldCharType="begin"/>
            </w:r>
            <w:r w:rsidR="003313E8">
              <w:rPr>
                <w:noProof/>
                <w:webHidden/>
              </w:rPr>
              <w:instrText xml:space="preserve"> PAGEREF _Toc162440942 \h </w:instrText>
            </w:r>
            <w:r w:rsidR="003313E8">
              <w:rPr>
                <w:noProof/>
                <w:webHidden/>
              </w:rPr>
            </w:r>
            <w:r w:rsidR="003313E8">
              <w:rPr>
                <w:noProof/>
                <w:webHidden/>
              </w:rPr>
              <w:fldChar w:fldCharType="separate"/>
            </w:r>
            <w:r w:rsidR="003313E8">
              <w:rPr>
                <w:noProof/>
                <w:webHidden/>
              </w:rPr>
              <w:t>2</w:t>
            </w:r>
            <w:r w:rsidR="003313E8">
              <w:rPr>
                <w:noProof/>
                <w:webHidden/>
              </w:rPr>
              <w:fldChar w:fldCharType="end"/>
            </w:r>
          </w:hyperlink>
        </w:p>
        <w:p w14:paraId="4B1AD1B0" w14:textId="4ECC7F73"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3" w:history="1">
            <w:r w:rsidR="003313E8" w:rsidRPr="00384C11">
              <w:rPr>
                <w:rStyle w:val="Hyperlink"/>
                <w:noProof/>
              </w:rPr>
              <w:t>Preventing Infections Using Aseptic Technique</w:t>
            </w:r>
            <w:r w:rsidR="003313E8">
              <w:rPr>
                <w:noProof/>
                <w:webHidden/>
              </w:rPr>
              <w:tab/>
            </w:r>
            <w:r w:rsidR="003313E8">
              <w:rPr>
                <w:noProof/>
                <w:webHidden/>
              </w:rPr>
              <w:fldChar w:fldCharType="begin"/>
            </w:r>
            <w:r w:rsidR="003313E8">
              <w:rPr>
                <w:noProof/>
                <w:webHidden/>
              </w:rPr>
              <w:instrText xml:space="preserve"> PAGEREF _Toc162440943 \h </w:instrText>
            </w:r>
            <w:r w:rsidR="003313E8">
              <w:rPr>
                <w:noProof/>
                <w:webHidden/>
              </w:rPr>
            </w:r>
            <w:r w:rsidR="003313E8">
              <w:rPr>
                <w:noProof/>
                <w:webHidden/>
              </w:rPr>
              <w:fldChar w:fldCharType="separate"/>
            </w:r>
            <w:r w:rsidR="003313E8">
              <w:rPr>
                <w:noProof/>
                <w:webHidden/>
              </w:rPr>
              <w:t>2</w:t>
            </w:r>
            <w:r w:rsidR="003313E8">
              <w:rPr>
                <w:noProof/>
                <w:webHidden/>
              </w:rPr>
              <w:fldChar w:fldCharType="end"/>
            </w:r>
          </w:hyperlink>
        </w:p>
        <w:p w14:paraId="5EEB29B2" w14:textId="22FBEB93"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4" w:history="1">
            <w:r w:rsidR="003313E8" w:rsidRPr="00384C11">
              <w:rPr>
                <w:rStyle w:val="Hyperlink"/>
                <w:noProof/>
              </w:rPr>
              <w:t>Sequencing</w:t>
            </w:r>
            <w:r w:rsidR="003313E8">
              <w:rPr>
                <w:noProof/>
                <w:webHidden/>
              </w:rPr>
              <w:tab/>
            </w:r>
            <w:r w:rsidR="003313E8">
              <w:rPr>
                <w:noProof/>
                <w:webHidden/>
              </w:rPr>
              <w:fldChar w:fldCharType="begin"/>
            </w:r>
            <w:r w:rsidR="003313E8">
              <w:rPr>
                <w:noProof/>
                <w:webHidden/>
              </w:rPr>
              <w:instrText xml:space="preserve"> PAGEREF _Toc162440944 \h </w:instrText>
            </w:r>
            <w:r w:rsidR="003313E8">
              <w:rPr>
                <w:noProof/>
                <w:webHidden/>
              </w:rPr>
            </w:r>
            <w:r w:rsidR="003313E8">
              <w:rPr>
                <w:noProof/>
                <w:webHidden/>
              </w:rPr>
              <w:fldChar w:fldCharType="separate"/>
            </w:r>
            <w:r w:rsidR="003313E8">
              <w:rPr>
                <w:noProof/>
                <w:webHidden/>
              </w:rPr>
              <w:t>3</w:t>
            </w:r>
            <w:r w:rsidR="003313E8">
              <w:rPr>
                <w:noProof/>
                <w:webHidden/>
              </w:rPr>
              <w:fldChar w:fldCharType="end"/>
            </w:r>
          </w:hyperlink>
        </w:p>
        <w:p w14:paraId="7EAB8CEB" w14:textId="0F3535B2"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5" w:history="1">
            <w:r w:rsidR="003313E8" w:rsidRPr="00384C11">
              <w:rPr>
                <w:rStyle w:val="Hyperlink"/>
                <w:noProof/>
              </w:rPr>
              <w:t>Environmental Control</w:t>
            </w:r>
            <w:r w:rsidR="003313E8">
              <w:rPr>
                <w:noProof/>
                <w:webHidden/>
              </w:rPr>
              <w:tab/>
            </w:r>
            <w:r w:rsidR="003313E8">
              <w:rPr>
                <w:noProof/>
                <w:webHidden/>
              </w:rPr>
              <w:fldChar w:fldCharType="begin"/>
            </w:r>
            <w:r w:rsidR="003313E8">
              <w:rPr>
                <w:noProof/>
                <w:webHidden/>
              </w:rPr>
              <w:instrText xml:space="preserve"> PAGEREF _Toc162440945 \h </w:instrText>
            </w:r>
            <w:r w:rsidR="003313E8">
              <w:rPr>
                <w:noProof/>
                <w:webHidden/>
              </w:rPr>
            </w:r>
            <w:r w:rsidR="003313E8">
              <w:rPr>
                <w:noProof/>
                <w:webHidden/>
              </w:rPr>
              <w:fldChar w:fldCharType="separate"/>
            </w:r>
            <w:r w:rsidR="003313E8">
              <w:rPr>
                <w:noProof/>
                <w:webHidden/>
              </w:rPr>
              <w:t>3</w:t>
            </w:r>
            <w:r w:rsidR="003313E8">
              <w:rPr>
                <w:noProof/>
                <w:webHidden/>
              </w:rPr>
              <w:fldChar w:fldCharType="end"/>
            </w:r>
          </w:hyperlink>
        </w:p>
        <w:p w14:paraId="164A0BDC" w14:textId="482BABE3"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6" w:history="1">
            <w:r w:rsidR="003313E8" w:rsidRPr="00384C11">
              <w:rPr>
                <w:rStyle w:val="Hyperlink"/>
                <w:noProof/>
              </w:rPr>
              <w:t>Hand Hygiene</w:t>
            </w:r>
            <w:r w:rsidR="003313E8">
              <w:rPr>
                <w:noProof/>
                <w:webHidden/>
              </w:rPr>
              <w:tab/>
            </w:r>
            <w:r w:rsidR="003313E8">
              <w:rPr>
                <w:noProof/>
                <w:webHidden/>
              </w:rPr>
              <w:fldChar w:fldCharType="begin"/>
            </w:r>
            <w:r w:rsidR="003313E8">
              <w:rPr>
                <w:noProof/>
                <w:webHidden/>
              </w:rPr>
              <w:instrText xml:space="preserve"> PAGEREF _Toc162440946 \h </w:instrText>
            </w:r>
            <w:r w:rsidR="003313E8">
              <w:rPr>
                <w:noProof/>
                <w:webHidden/>
              </w:rPr>
            </w:r>
            <w:r w:rsidR="003313E8">
              <w:rPr>
                <w:noProof/>
                <w:webHidden/>
              </w:rPr>
              <w:fldChar w:fldCharType="separate"/>
            </w:r>
            <w:r w:rsidR="003313E8">
              <w:rPr>
                <w:noProof/>
                <w:webHidden/>
              </w:rPr>
              <w:t>4</w:t>
            </w:r>
            <w:r w:rsidR="003313E8">
              <w:rPr>
                <w:noProof/>
                <w:webHidden/>
              </w:rPr>
              <w:fldChar w:fldCharType="end"/>
            </w:r>
          </w:hyperlink>
        </w:p>
        <w:p w14:paraId="31B5AD65" w14:textId="15FBACBC"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7" w:history="1">
            <w:r w:rsidR="003313E8" w:rsidRPr="00384C11">
              <w:rPr>
                <w:rStyle w:val="Hyperlink"/>
                <w:noProof/>
              </w:rPr>
              <w:t>Aseptic Field Management</w:t>
            </w:r>
            <w:r w:rsidR="003313E8">
              <w:rPr>
                <w:noProof/>
                <w:webHidden/>
              </w:rPr>
              <w:tab/>
            </w:r>
            <w:r w:rsidR="003313E8">
              <w:rPr>
                <w:noProof/>
                <w:webHidden/>
              </w:rPr>
              <w:fldChar w:fldCharType="begin"/>
            </w:r>
            <w:r w:rsidR="003313E8">
              <w:rPr>
                <w:noProof/>
                <w:webHidden/>
              </w:rPr>
              <w:instrText xml:space="preserve"> PAGEREF _Toc162440947 \h </w:instrText>
            </w:r>
            <w:r w:rsidR="003313E8">
              <w:rPr>
                <w:noProof/>
                <w:webHidden/>
              </w:rPr>
            </w:r>
            <w:r w:rsidR="003313E8">
              <w:rPr>
                <w:noProof/>
                <w:webHidden/>
              </w:rPr>
              <w:fldChar w:fldCharType="separate"/>
            </w:r>
            <w:r w:rsidR="003313E8">
              <w:rPr>
                <w:noProof/>
                <w:webHidden/>
              </w:rPr>
              <w:t>5</w:t>
            </w:r>
            <w:r w:rsidR="003313E8">
              <w:rPr>
                <w:noProof/>
                <w:webHidden/>
              </w:rPr>
              <w:fldChar w:fldCharType="end"/>
            </w:r>
          </w:hyperlink>
        </w:p>
        <w:p w14:paraId="21C9D78E" w14:textId="21F04A80"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8" w:history="1">
            <w:r w:rsidR="003313E8" w:rsidRPr="00384C11">
              <w:rPr>
                <w:rStyle w:val="Hyperlink"/>
                <w:noProof/>
              </w:rPr>
              <w:t>Personal Protective Equipment</w:t>
            </w:r>
            <w:r w:rsidR="003313E8">
              <w:rPr>
                <w:noProof/>
                <w:webHidden/>
              </w:rPr>
              <w:tab/>
            </w:r>
            <w:r w:rsidR="003313E8">
              <w:rPr>
                <w:noProof/>
                <w:webHidden/>
              </w:rPr>
              <w:fldChar w:fldCharType="begin"/>
            </w:r>
            <w:r w:rsidR="003313E8">
              <w:rPr>
                <w:noProof/>
                <w:webHidden/>
              </w:rPr>
              <w:instrText xml:space="preserve"> PAGEREF _Toc162440948 \h </w:instrText>
            </w:r>
            <w:r w:rsidR="003313E8">
              <w:rPr>
                <w:noProof/>
                <w:webHidden/>
              </w:rPr>
            </w:r>
            <w:r w:rsidR="003313E8">
              <w:rPr>
                <w:noProof/>
                <w:webHidden/>
              </w:rPr>
              <w:fldChar w:fldCharType="separate"/>
            </w:r>
            <w:r w:rsidR="003313E8">
              <w:rPr>
                <w:noProof/>
                <w:webHidden/>
              </w:rPr>
              <w:t>6</w:t>
            </w:r>
            <w:r w:rsidR="003313E8">
              <w:rPr>
                <w:noProof/>
                <w:webHidden/>
              </w:rPr>
              <w:fldChar w:fldCharType="end"/>
            </w:r>
          </w:hyperlink>
        </w:p>
        <w:p w14:paraId="575F3096" w14:textId="743FB83D"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49" w:history="1">
            <w:r w:rsidR="003313E8" w:rsidRPr="00384C11">
              <w:rPr>
                <w:rStyle w:val="Hyperlink"/>
                <w:noProof/>
              </w:rPr>
              <w:t>Non-Touch Technique</w:t>
            </w:r>
            <w:r w:rsidR="003313E8">
              <w:rPr>
                <w:noProof/>
                <w:webHidden/>
              </w:rPr>
              <w:tab/>
            </w:r>
            <w:r w:rsidR="003313E8">
              <w:rPr>
                <w:noProof/>
                <w:webHidden/>
              </w:rPr>
              <w:fldChar w:fldCharType="begin"/>
            </w:r>
            <w:r w:rsidR="003313E8">
              <w:rPr>
                <w:noProof/>
                <w:webHidden/>
              </w:rPr>
              <w:instrText xml:space="preserve"> PAGEREF _Toc162440949 \h </w:instrText>
            </w:r>
            <w:r w:rsidR="003313E8">
              <w:rPr>
                <w:noProof/>
                <w:webHidden/>
              </w:rPr>
            </w:r>
            <w:r w:rsidR="003313E8">
              <w:rPr>
                <w:noProof/>
                <w:webHidden/>
              </w:rPr>
              <w:fldChar w:fldCharType="separate"/>
            </w:r>
            <w:r w:rsidR="003313E8">
              <w:rPr>
                <w:noProof/>
                <w:webHidden/>
              </w:rPr>
              <w:t>6</w:t>
            </w:r>
            <w:r w:rsidR="003313E8">
              <w:rPr>
                <w:noProof/>
                <w:webHidden/>
              </w:rPr>
              <w:fldChar w:fldCharType="end"/>
            </w:r>
          </w:hyperlink>
        </w:p>
        <w:p w14:paraId="79D7C7B3" w14:textId="2A6609EB"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0" w:history="1">
            <w:r w:rsidR="003313E8" w:rsidRPr="00384C11">
              <w:rPr>
                <w:rStyle w:val="Hyperlink"/>
                <w:noProof/>
              </w:rPr>
              <w:t>Type of Procedures</w:t>
            </w:r>
            <w:r w:rsidR="003313E8">
              <w:rPr>
                <w:noProof/>
                <w:webHidden/>
              </w:rPr>
              <w:tab/>
            </w:r>
            <w:r w:rsidR="003313E8">
              <w:rPr>
                <w:noProof/>
                <w:webHidden/>
              </w:rPr>
              <w:fldChar w:fldCharType="begin"/>
            </w:r>
            <w:r w:rsidR="003313E8">
              <w:rPr>
                <w:noProof/>
                <w:webHidden/>
              </w:rPr>
              <w:instrText xml:space="preserve"> PAGEREF _Toc162440950 \h </w:instrText>
            </w:r>
            <w:r w:rsidR="003313E8">
              <w:rPr>
                <w:noProof/>
                <w:webHidden/>
              </w:rPr>
            </w:r>
            <w:r w:rsidR="003313E8">
              <w:rPr>
                <w:noProof/>
                <w:webHidden/>
              </w:rPr>
              <w:fldChar w:fldCharType="separate"/>
            </w:r>
            <w:r w:rsidR="003313E8">
              <w:rPr>
                <w:noProof/>
                <w:webHidden/>
              </w:rPr>
              <w:t>7</w:t>
            </w:r>
            <w:r w:rsidR="003313E8">
              <w:rPr>
                <w:noProof/>
                <w:webHidden/>
              </w:rPr>
              <w:fldChar w:fldCharType="end"/>
            </w:r>
          </w:hyperlink>
        </w:p>
        <w:p w14:paraId="66151CBB" w14:textId="6D611203"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1" w:history="1">
            <w:r w:rsidR="003313E8" w:rsidRPr="00384C11">
              <w:rPr>
                <w:rStyle w:val="Hyperlink"/>
                <w:noProof/>
              </w:rPr>
              <w:t>Performing an Aseptic Technique Procedure</w:t>
            </w:r>
            <w:r w:rsidR="003313E8">
              <w:rPr>
                <w:noProof/>
                <w:webHidden/>
              </w:rPr>
              <w:tab/>
            </w:r>
            <w:r w:rsidR="003313E8">
              <w:rPr>
                <w:noProof/>
                <w:webHidden/>
              </w:rPr>
              <w:fldChar w:fldCharType="begin"/>
            </w:r>
            <w:r w:rsidR="003313E8">
              <w:rPr>
                <w:noProof/>
                <w:webHidden/>
              </w:rPr>
              <w:instrText xml:space="preserve"> PAGEREF _Toc162440951 \h </w:instrText>
            </w:r>
            <w:r w:rsidR="003313E8">
              <w:rPr>
                <w:noProof/>
                <w:webHidden/>
              </w:rPr>
            </w:r>
            <w:r w:rsidR="003313E8">
              <w:rPr>
                <w:noProof/>
                <w:webHidden/>
              </w:rPr>
              <w:fldChar w:fldCharType="separate"/>
            </w:r>
            <w:r w:rsidR="003313E8">
              <w:rPr>
                <w:noProof/>
                <w:webHidden/>
              </w:rPr>
              <w:t>8</w:t>
            </w:r>
            <w:r w:rsidR="003313E8">
              <w:rPr>
                <w:noProof/>
                <w:webHidden/>
              </w:rPr>
              <w:fldChar w:fldCharType="end"/>
            </w:r>
          </w:hyperlink>
        </w:p>
        <w:p w14:paraId="52FC11C4" w14:textId="11AD5A39"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2" w:history="1">
            <w:r w:rsidR="003313E8" w:rsidRPr="00384C11">
              <w:rPr>
                <w:rStyle w:val="Hyperlink"/>
                <w:noProof/>
              </w:rPr>
              <w:t>Aseptic Technique in the Operating Suite</w:t>
            </w:r>
            <w:r w:rsidR="003313E8">
              <w:rPr>
                <w:noProof/>
                <w:webHidden/>
              </w:rPr>
              <w:tab/>
            </w:r>
            <w:r w:rsidR="003313E8">
              <w:rPr>
                <w:noProof/>
                <w:webHidden/>
              </w:rPr>
              <w:fldChar w:fldCharType="begin"/>
            </w:r>
            <w:r w:rsidR="003313E8">
              <w:rPr>
                <w:noProof/>
                <w:webHidden/>
              </w:rPr>
              <w:instrText xml:space="preserve"> PAGEREF _Toc162440952 \h </w:instrText>
            </w:r>
            <w:r w:rsidR="003313E8">
              <w:rPr>
                <w:noProof/>
                <w:webHidden/>
              </w:rPr>
            </w:r>
            <w:r w:rsidR="003313E8">
              <w:rPr>
                <w:noProof/>
                <w:webHidden/>
              </w:rPr>
              <w:fldChar w:fldCharType="separate"/>
            </w:r>
            <w:r w:rsidR="003313E8">
              <w:rPr>
                <w:noProof/>
                <w:webHidden/>
              </w:rPr>
              <w:t>9</w:t>
            </w:r>
            <w:r w:rsidR="003313E8">
              <w:rPr>
                <w:noProof/>
                <w:webHidden/>
              </w:rPr>
              <w:fldChar w:fldCharType="end"/>
            </w:r>
          </w:hyperlink>
        </w:p>
        <w:p w14:paraId="2B427242" w14:textId="0B47F0B7"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3" w:history="1">
            <w:r w:rsidR="003313E8" w:rsidRPr="00384C11">
              <w:rPr>
                <w:rStyle w:val="Hyperlink"/>
                <w:noProof/>
              </w:rPr>
              <w:t>Performing an Aseptic Technique Procedure in the Operating Suite</w:t>
            </w:r>
            <w:r w:rsidR="003313E8">
              <w:rPr>
                <w:noProof/>
                <w:webHidden/>
              </w:rPr>
              <w:tab/>
            </w:r>
            <w:r w:rsidR="003313E8">
              <w:rPr>
                <w:noProof/>
                <w:webHidden/>
              </w:rPr>
              <w:fldChar w:fldCharType="begin"/>
            </w:r>
            <w:r w:rsidR="003313E8">
              <w:rPr>
                <w:noProof/>
                <w:webHidden/>
              </w:rPr>
              <w:instrText xml:space="preserve"> PAGEREF _Toc162440953 \h </w:instrText>
            </w:r>
            <w:r w:rsidR="003313E8">
              <w:rPr>
                <w:noProof/>
                <w:webHidden/>
              </w:rPr>
            </w:r>
            <w:r w:rsidR="003313E8">
              <w:rPr>
                <w:noProof/>
                <w:webHidden/>
              </w:rPr>
              <w:fldChar w:fldCharType="separate"/>
            </w:r>
            <w:r w:rsidR="003313E8">
              <w:rPr>
                <w:noProof/>
                <w:webHidden/>
              </w:rPr>
              <w:t>11</w:t>
            </w:r>
            <w:r w:rsidR="003313E8">
              <w:rPr>
                <w:noProof/>
                <w:webHidden/>
              </w:rPr>
              <w:fldChar w:fldCharType="end"/>
            </w:r>
          </w:hyperlink>
        </w:p>
        <w:p w14:paraId="2F261097" w14:textId="634F6BE2"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4" w:history="1">
            <w:r w:rsidR="003313E8" w:rsidRPr="00384C11">
              <w:rPr>
                <w:rStyle w:val="Hyperlink"/>
                <w:noProof/>
              </w:rPr>
              <w:t>Aseptic Technique Terms</w:t>
            </w:r>
            <w:r w:rsidR="003313E8">
              <w:rPr>
                <w:noProof/>
                <w:webHidden/>
              </w:rPr>
              <w:tab/>
            </w:r>
            <w:r w:rsidR="003313E8">
              <w:rPr>
                <w:noProof/>
                <w:webHidden/>
              </w:rPr>
              <w:fldChar w:fldCharType="begin"/>
            </w:r>
            <w:r w:rsidR="003313E8">
              <w:rPr>
                <w:noProof/>
                <w:webHidden/>
              </w:rPr>
              <w:instrText xml:space="preserve"> PAGEREF _Toc162440954 \h </w:instrText>
            </w:r>
            <w:r w:rsidR="003313E8">
              <w:rPr>
                <w:noProof/>
                <w:webHidden/>
              </w:rPr>
            </w:r>
            <w:r w:rsidR="003313E8">
              <w:rPr>
                <w:noProof/>
                <w:webHidden/>
              </w:rPr>
              <w:fldChar w:fldCharType="separate"/>
            </w:r>
            <w:r w:rsidR="003313E8">
              <w:rPr>
                <w:noProof/>
                <w:webHidden/>
              </w:rPr>
              <w:t>13</w:t>
            </w:r>
            <w:r w:rsidR="003313E8">
              <w:rPr>
                <w:noProof/>
                <w:webHidden/>
              </w:rPr>
              <w:fldChar w:fldCharType="end"/>
            </w:r>
          </w:hyperlink>
        </w:p>
        <w:p w14:paraId="625736B0" w14:textId="323A2943"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5" w:history="1">
            <w:r w:rsidR="003313E8" w:rsidRPr="00384C11">
              <w:rPr>
                <w:rStyle w:val="Hyperlink"/>
                <w:noProof/>
              </w:rPr>
              <w:t>Self-Assessment Tool</w:t>
            </w:r>
            <w:r w:rsidR="003313E8">
              <w:rPr>
                <w:noProof/>
                <w:webHidden/>
              </w:rPr>
              <w:tab/>
            </w:r>
            <w:r w:rsidR="003313E8">
              <w:rPr>
                <w:noProof/>
                <w:webHidden/>
              </w:rPr>
              <w:fldChar w:fldCharType="begin"/>
            </w:r>
            <w:r w:rsidR="003313E8">
              <w:rPr>
                <w:noProof/>
                <w:webHidden/>
              </w:rPr>
              <w:instrText xml:space="preserve"> PAGEREF _Toc162440955 \h </w:instrText>
            </w:r>
            <w:r w:rsidR="003313E8">
              <w:rPr>
                <w:noProof/>
                <w:webHidden/>
              </w:rPr>
            </w:r>
            <w:r w:rsidR="003313E8">
              <w:rPr>
                <w:noProof/>
                <w:webHidden/>
              </w:rPr>
              <w:fldChar w:fldCharType="separate"/>
            </w:r>
            <w:r w:rsidR="003313E8">
              <w:rPr>
                <w:noProof/>
                <w:webHidden/>
              </w:rPr>
              <w:t>14</w:t>
            </w:r>
            <w:r w:rsidR="003313E8">
              <w:rPr>
                <w:noProof/>
                <w:webHidden/>
              </w:rPr>
              <w:fldChar w:fldCharType="end"/>
            </w:r>
          </w:hyperlink>
        </w:p>
        <w:p w14:paraId="46D9E2DE" w14:textId="0545A7CD"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6" w:history="1">
            <w:r w:rsidR="003313E8" w:rsidRPr="00384C11">
              <w:rPr>
                <w:rStyle w:val="Hyperlink"/>
                <w:noProof/>
              </w:rPr>
              <w:t>References</w:t>
            </w:r>
            <w:r w:rsidR="003313E8">
              <w:rPr>
                <w:noProof/>
                <w:webHidden/>
              </w:rPr>
              <w:tab/>
            </w:r>
            <w:r w:rsidR="003313E8">
              <w:rPr>
                <w:noProof/>
                <w:webHidden/>
              </w:rPr>
              <w:fldChar w:fldCharType="begin"/>
            </w:r>
            <w:r w:rsidR="003313E8">
              <w:rPr>
                <w:noProof/>
                <w:webHidden/>
              </w:rPr>
              <w:instrText xml:space="preserve"> PAGEREF _Toc162440956 \h </w:instrText>
            </w:r>
            <w:r w:rsidR="003313E8">
              <w:rPr>
                <w:noProof/>
                <w:webHidden/>
              </w:rPr>
            </w:r>
            <w:r w:rsidR="003313E8">
              <w:rPr>
                <w:noProof/>
                <w:webHidden/>
              </w:rPr>
              <w:fldChar w:fldCharType="separate"/>
            </w:r>
            <w:r w:rsidR="003313E8">
              <w:rPr>
                <w:noProof/>
                <w:webHidden/>
              </w:rPr>
              <w:t>15</w:t>
            </w:r>
            <w:r w:rsidR="003313E8">
              <w:rPr>
                <w:noProof/>
                <w:webHidden/>
              </w:rPr>
              <w:fldChar w:fldCharType="end"/>
            </w:r>
          </w:hyperlink>
        </w:p>
        <w:p w14:paraId="2FE12BD3" w14:textId="54200A1F" w:rsidR="003313E8" w:rsidRDefault="00000000">
          <w:pPr>
            <w:pStyle w:val="TOC2"/>
            <w:tabs>
              <w:tab w:val="right" w:leader="dot" w:pos="9017"/>
            </w:tabs>
            <w:rPr>
              <w:rFonts w:eastAsiaTheme="minorEastAsia" w:cstheme="minorBidi"/>
              <w:b w:val="0"/>
              <w:bCs w:val="0"/>
              <w:noProof/>
              <w:kern w:val="2"/>
              <w:sz w:val="24"/>
              <w:szCs w:val="24"/>
              <w:lang w:val="en-AU" w:eastAsia="en-GB"/>
              <w14:ligatures w14:val="standardContextual"/>
            </w:rPr>
          </w:pPr>
          <w:hyperlink w:anchor="_Toc162440957" w:history="1">
            <w:r w:rsidR="003313E8" w:rsidRPr="00384C11">
              <w:rPr>
                <w:rStyle w:val="Hyperlink"/>
                <w:noProof/>
                <w:lang w:val="en-AU"/>
              </w:rPr>
              <w:t>Version</w:t>
            </w:r>
            <w:r w:rsidR="003313E8">
              <w:rPr>
                <w:noProof/>
                <w:webHidden/>
              </w:rPr>
              <w:tab/>
            </w:r>
            <w:r w:rsidR="003313E8">
              <w:rPr>
                <w:noProof/>
                <w:webHidden/>
              </w:rPr>
              <w:fldChar w:fldCharType="begin"/>
            </w:r>
            <w:r w:rsidR="003313E8">
              <w:rPr>
                <w:noProof/>
                <w:webHidden/>
              </w:rPr>
              <w:instrText xml:space="preserve"> PAGEREF _Toc162440957 \h </w:instrText>
            </w:r>
            <w:r w:rsidR="003313E8">
              <w:rPr>
                <w:noProof/>
                <w:webHidden/>
              </w:rPr>
            </w:r>
            <w:r w:rsidR="003313E8">
              <w:rPr>
                <w:noProof/>
                <w:webHidden/>
              </w:rPr>
              <w:fldChar w:fldCharType="separate"/>
            </w:r>
            <w:r w:rsidR="003313E8">
              <w:rPr>
                <w:noProof/>
                <w:webHidden/>
              </w:rPr>
              <w:t>15</w:t>
            </w:r>
            <w:r w:rsidR="003313E8">
              <w:rPr>
                <w:noProof/>
                <w:webHidden/>
              </w:rPr>
              <w:fldChar w:fldCharType="end"/>
            </w:r>
          </w:hyperlink>
        </w:p>
        <w:p w14:paraId="5C07DB6B" w14:textId="6C5B1AF0" w:rsidR="004938EE" w:rsidRDefault="004938EE">
          <w:r>
            <w:rPr>
              <w:b/>
              <w:bCs/>
              <w:noProof/>
            </w:rPr>
            <w:fldChar w:fldCharType="end"/>
          </w:r>
        </w:p>
      </w:sdtContent>
    </w:sdt>
    <w:p w14:paraId="0A2A27BD" w14:textId="1456313C" w:rsidR="004938EE" w:rsidRDefault="004938EE">
      <w:pPr>
        <w:spacing w:after="0" w:line="240" w:lineRule="auto"/>
        <w:rPr>
          <w:rFonts w:asciiTheme="minorHAnsi" w:hAnsiTheme="minorHAnsi" w:cstheme="minorHAnsi"/>
          <w:b/>
          <w:sz w:val="28"/>
          <w:szCs w:val="28"/>
        </w:rPr>
      </w:pPr>
    </w:p>
    <w:p w14:paraId="5EB0776C" w14:textId="77777777" w:rsidR="003313E8" w:rsidRDefault="003313E8">
      <w:pPr>
        <w:spacing w:after="0" w:line="240" w:lineRule="auto"/>
        <w:rPr>
          <w:rFonts w:asciiTheme="minorHAnsi" w:hAnsiTheme="minorHAnsi" w:cstheme="minorHAnsi"/>
          <w:b/>
          <w:sz w:val="28"/>
          <w:szCs w:val="28"/>
        </w:rPr>
      </w:pPr>
      <w:bookmarkStart w:id="0" w:name="_Toc162440938"/>
      <w:r>
        <w:br w:type="page"/>
      </w:r>
    </w:p>
    <w:p w14:paraId="5B53C650" w14:textId="0CD4E70C" w:rsidR="00C9748F" w:rsidRPr="004938EE" w:rsidRDefault="004938EE" w:rsidP="004938EE">
      <w:pPr>
        <w:pStyle w:val="Heading2"/>
      </w:pPr>
      <w:r w:rsidRPr="004938EE">
        <w:lastRenderedPageBreak/>
        <w:t>What is Aseptic Technique?</w:t>
      </w:r>
      <w:bookmarkEnd w:id="0"/>
    </w:p>
    <w:p w14:paraId="6D42B708" w14:textId="66397970" w:rsidR="004938EE" w:rsidRDefault="006E21CB" w:rsidP="004938EE">
      <w:r>
        <w:t xml:space="preserve">Aseptic Technique </w:t>
      </w:r>
      <w:r w:rsidR="0066458E">
        <w:t>(AT) i</w:t>
      </w:r>
      <w:r>
        <w:t>s a</w:t>
      </w:r>
      <w:r w:rsidR="00B25B1E">
        <w:t xml:space="preserve"> set of</w:t>
      </w:r>
      <w:r>
        <w:t xml:space="preserve"> evidence-based practice</w:t>
      </w:r>
      <w:r w:rsidR="00B25B1E">
        <w:t>s</w:t>
      </w:r>
      <w:r>
        <w:t xml:space="preserve"> that provides </w:t>
      </w:r>
      <w:r w:rsidR="00322946">
        <w:t>healthcare worker</w:t>
      </w:r>
      <w:r>
        <w:t xml:space="preserve">s with a </w:t>
      </w:r>
      <w:proofErr w:type="spellStart"/>
      <w:r>
        <w:t>standardised</w:t>
      </w:r>
      <w:proofErr w:type="spellEnd"/>
      <w:r>
        <w:t xml:space="preserve"> approach to procedures ensuring adherence to the principles of </w:t>
      </w:r>
      <w:r w:rsidR="003313E8">
        <w:t>A</w:t>
      </w:r>
      <w:r>
        <w:t xml:space="preserve">septic </w:t>
      </w:r>
      <w:r w:rsidR="003313E8">
        <w:t>T</w:t>
      </w:r>
      <w:r>
        <w:t>echnique.</w:t>
      </w:r>
    </w:p>
    <w:p w14:paraId="737AACA9" w14:textId="28158F46" w:rsidR="006E21CB" w:rsidRDefault="006E21CB" w:rsidP="003313E8">
      <w:pPr>
        <w:spacing w:after="0"/>
      </w:pPr>
      <w:r>
        <w:t>A</w:t>
      </w:r>
      <w:r w:rsidR="003A5B1B">
        <w:t>septic Technique aims to:</w:t>
      </w:r>
    </w:p>
    <w:p w14:paraId="7C07E13D" w14:textId="042B308B" w:rsidR="003A5B1B" w:rsidRDefault="003A5B1B" w:rsidP="003A5B1B">
      <w:pPr>
        <w:pStyle w:val="ListParagraph"/>
        <w:numPr>
          <w:ilvl w:val="0"/>
          <w:numId w:val="13"/>
        </w:numPr>
      </w:pPr>
      <w:r>
        <w:t>Prevent microorganisms from hands, surfaces or equipment from being introduced into a susceptible site</w:t>
      </w:r>
      <w:r>
        <w:fldChar w:fldCharType="begin"/>
      </w:r>
      <w:r w:rsidR="00323330">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323330" w:rsidRPr="00323330">
        <w:rPr>
          <w:noProof/>
          <w:vertAlign w:val="superscript"/>
        </w:rPr>
        <w:t>1</w:t>
      </w:r>
      <w:r>
        <w:fldChar w:fldCharType="end"/>
      </w:r>
      <w:r>
        <w:t>.</w:t>
      </w:r>
    </w:p>
    <w:p w14:paraId="5BAC8D6B" w14:textId="7D40D6E1" w:rsidR="00323330" w:rsidRDefault="00063E84" w:rsidP="003A5B1B">
      <w:pPr>
        <w:pStyle w:val="ListParagraph"/>
        <w:numPr>
          <w:ilvl w:val="0"/>
          <w:numId w:val="13"/>
        </w:numPr>
      </w:pPr>
      <w:r>
        <w:t>Protects patients</w:t>
      </w:r>
      <w:r w:rsidR="00322946">
        <w:t>/residents</w:t>
      </w:r>
      <w:r>
        <w:t xml:space="preserve"> during procedures by employing infection control measures that minimise, as far as practicable possible, the presence of pathogenic microorganisms</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063E84">
        <w:rPr>
          <w:noProof/>
          <w:vertAlign w:val="superscript"/>
        </w:rPr>
        <w:t>1</w:t>
      </w:r>
      <w:r>
        <w:fldChar w:fldCharType="end"/>
      </w:r>
      <w:r>
        <w:t xml:space="preserve">. </w:t>
      </w:r>
    </w:p>
    <w:p w14:paraId="22EA6EB3" w14:textId="060E9536" w:rsidR="00AE6E3D" w:rsidRDefault="004938EE" w:rsidP="00DC1B7C">
      <w:pPr>
        <w:pStyle w:val="Heading2"/>
      </w:pPr>
      <w:bookmarkStart w:id="1" w:name="_Toc162440939"/>
      <w:r>
        <w:t xml:space="preserve">Why practice </w:t>
      </w:r>
      <w:r w:rsidR="0066458E">
        <w:t>Aseptic Technique</w:t>
      </w:r>
      <w:r>
        <w:t>?</w:t>
      </w:r>
      <w:bookmarkEnd w:id="1"/>
    </w:p>
    <w:p w14:paraId="16A57B3B" w14:textId="363A4A6C" w:rsidR="005851B7" w:rsidRDefault="0066458E" w:rsidP="005851B7">
      <w:r>
        <w:t>Aseptic Technique reduces the risk of healthcare</w:t>
      </w:r>
      <w:r w:rsidR="00B25B1E">
        <w:t>-</w:t>
      </w:r>
      <w:r>
        <w:t xml:space="preserve">associated infections and has been shown to significantly improve the practices of </w:t>
      </w:r>
      <w:r w:rsidR="00322946">
        <w:t>healthcare workers</w:t>
      </w:r>
      <w:r>
        <w:t xml:space="preserve"> performing procedures and reduce the risk of infection. It is required for all invasive procedures. </w:t>
      </w:r>
    </w:p>
    <w:p w14:paraId="657554BB" w14:textId="629E6E58" w:rsidR="00DD6C0B" w:rsidRDefault="004938EE" w:rsidP="00DC1B7C">
      <w:pPr>
        <w:pStyle w:val="Heading2"/>
      </w:pPr>
      <w:bookmarkStart w:id="2" w:name="_Toc162440940"/>
      <w:r>
        <w:t>Aseptic Technique and Healthcare</w:t>
      </w:r>
      <w:r w:rsidR="00B25B1E">
        <w:t>-</w:t>
      </w:r>
      <w:r>
        <w:t>Associated Infections</w:t>
      </w:r>
      <w:bookmarkEnd w:id="2"/>
    </w:p>
    <w:p w14:paraId="61408304" w14:textId="556EF72B" w:rsidR="00F367C7" w:rsidRDefault="00B25B1E" w:rsidP="00F367C7">
      <w:r>
        <w:t>Healthcare-</w:t>
      </w:r>
      <w:r w:rsidR="00661740">
        <w:t>associated i</w:t>
      </w:r>
      <w:r>
        <w:t>nfections (HAIs) are infections that are acquired as a result of healthcare</w:t>
      </w:r>
      <w:r w:rsidR="0078258B">
        <w:t xml:space="preserve"> interventions</w:t>
      </w:r>
      <w:r w:rsidR="00457BA5">
        <w:fldChar w:fldCharType="begin"/>
      </w:r>
      <w:r w:rsidR="00457BA5">
        <w:instrText xml:space="preserve"> ADDIN EN.CITE &lt;EndNote&gt;&lt;Cite&gt;&lt;Author&gt;Australian Comission on Safety and Quality in Health Care&lt;/Author&gt;&lt;Year&gt;2024&lt;/Year&gt;&lt;RecNum&gt;10&lt;/RecNum&gt;&lt;DisplayText&gt;&lt;style face="superscript"&gt;2&lt;/style&gt;&lt;/DisplayText&gt;&lt;record&gt;&lt;rec-number&gt;10&lt;/rec-number&gt;&lt;foreign-keys&gt;&lt;key app="EN" db-id="dseztzdr0wrvzkev9envtfw0t252re2vdxr0" timestamp="1710464537"&gt;10&lt;/key&gt;&lt;/foreign-keys&gt;&lt;ref-type name="Web Page"&gt;12&lt;/ref-type&gt;&lt;contributors&gt;&lt;authors&gt;&lt;author&gt;Australian Comission on Safety and Quality in Health Care,&lt;/author&gt;&lt;/authors&gt;&lt;/contributors&gt;&lt;titles&gt;&lt;title&gt;Healthcare-Associated Infection Program &lt;/title&gt;&lt;secondary-title&gt;Our Work&lt;/secondary-title&gt;&lt;/titles&gt;&lt;volume&gt;2024&lt;/volume&gt;&lt;number&gt;15 March&lt;/number&gt;&lt;dates&gt;&lt;year&gt;2024&lt;/year&gt;&lt;/dates&gt;&lt;urls&gt;&lt;related-urls&gt;&lt;url&gt;https://www.safetyandquality.gov.au/our-work/healthcare-associated-infection-program&lt;/url&gt;&lt;/related-urls&gt;&lt;/urls&gt;&lt;/record&gt;&lt;/Cite&gt;&lt;/EndNote&gt;</w:instrText>
      </w:r>
      <w:r w:rsidR="00457BA5">
        <w:fldChar w:fldCharType="separate"/>
      </w:r>
      <w:r w:rsidR="00457BA5" w:rsidRPr="00457BA5">
        <w:rPr>
          <w:noProof/>
          <w:vertAlign w:val="superscript"/>
        </w:rPr>
        <w:t>2</w:t>
      </w:r>
      <w:r w:rsidR="00457BA5">
        <w:fldChar w:fldCharType="end"/>
      </w:r>
      <w:r>
        <w:t xml:space="preserve">. </w:t>
      </w:r>
      <w:r w:rsidR="00457BA5">
        <w:t xml:space="preserve">HAIs are caused by the transfer of a micro-organism to a </w:t>
      </w:r>
      <w:r w:rsidR="00322946">
        <w:t>patient/resident</w:t>
      </w:r>
      <w:r w:rsidR="00457BA5">
        <w:t xml:space="preserve"> during an intervention or procedure.</w:t>
      </w:r>
    </w:p>
    <w:p w14:paraId="1AC5DE4D" w14:textId="2CD29B1E" w:rsidR="00457BA5" w:rsidRDefault="00457BA5" w:rsidP="00B22200">
      <w:pPr>
        <w:spacing w:line="240" w:lineRule="auto"/>
      </w:pPr>
      <w:r>
        <w:t xml:space="preserve">Correct Aseptic technique prevents the contamination and transfer of micro-organisms from hands, </w:t>
      </w:r>
      <w:r w:rsidR="00B22200">
        <w:t>surfaces,</w:t>
      </w:r>
      <w:r>
        <w:t xml:space="preserve"> and equipment to the </w:t>
      </w:r>
      <w:r w:rsidR="00322946">
        <w:t>patient/resident</w:t>
      </w:r>
      <w:r>
        <w:t xml:space="preserve"> during a procedure. This is achieved by:</w:t>
      </w:r>
    </w:p>
    <w:p w14:paraId="38003F13" w14:textId="2B2A6743" w:rsidR="00457BA5" w:rsidRDefault="00457BA5" w:rsidP="00B22200">
      <w:pPr>
        <w:pStyle w:val="EndNoteBibliography"/>
      </w:pPr>
      <w:r>
        <w:t>Identifying key</w:t>
      </w:r>
      <w:r w:rsidR="002255E5">
        <w:t xml:space="preserve"> </w:t>
      </w:r>
      <w:r>
        <w:t xml:space="preserve">parts and key sites and </w:t>
      </w:r>
      <w:r w:rsidR="00B22200">
        <w:t>always protecting them</w:t>
      </w:r>
      <w:r>
        <w:t>.</w:t>
      </w:r>
    </w:p>
    <w:p w14:paraId="71801FB9" w14:textId="3632FC0C" w:rsidR="00457BA5" w:rsidRDefault="00457BA5" w:rsidP="00B22200">
      <w:pPr>
        <w:pStyle w:val="EndNoteBibliography"/>
      </w:pPr>
      <w:r>
        <w:t>Ensuring key</w:t>
      </w:r>
      <w:r w:rsidR="002255E5">
        <w:t xml:space="preserve"> </w:t>
      </w:r>
      <w:r>
        <w:t xml:space="preserve">parts only </w:t>
      </w:r>
      <w:proofErr w:type="gramStart"/>
      <w:r>
        <w:t>come into contact with</w:t>
      </w:r>
      <w:proofErr w:type="gramEnd"/>
      <w:r>
        <w:t xml:space="preserve"> other key</w:t>
      </w:r>
      <w:r w:rsidR="002255E5">
        <w:t xml:space="preserve"> </w:t>
      </w:r>
      <w:r>
        <w:t>parts and/or key</w:t>
      </w:r>
      <w:r w:rsidR="002255E5">
        <w:t xml:space="preserve"> </w:t>
      </w:r>
      <w:r>
        <w:t xml:space="preserve">sites. </w:t>
      </w:r>
    </w:p>
    <w:p w14:paraId="3C1595AF" w14:textId="037008B9" w:rsidR="002255E5" w:rsidRDefault="002255E5" w:rsidP="004938EE">
      <w:pPr>
        <w:pStyle w:val="Heading2"/>
      </w:pPr>
      <w:bookmarkStart w:id="3" w:name="_Toc162440941"/>
      <w:r>
        <w:t>What are Key Sites?</w:t>
      </w:r>
      <w:bookmarkEnd w:id="3"/>
    </w:p>
    <w:p w14:paraId="58747D94" w14:textId="0FABC4FD" w:rsidR="002255E5" w:rsidRPr="002255E5" w:rsidRDefault="002255E5" w:rsidP="002255E5">
      <w:r>
        <w:t>A key site is the site on a patient</w:t>
      </w:r>
      <w:r w:rsidR="00322946">
        <w:t>/resident</w:t>
      </w:r>
      <w:r>
        <w:t xml:space="preserve"> that must be protected from contamination during an Aseptic Technique procedure. Examples </w:t>
      </w:r>
      <w:r w:rsidR="00800705">
        <w:t xml:space="preserve">include non-intact skin, urinary devices, a </w:t>
      </w:r>
      <w:r>
        <w:t xml:space="preserve">wound, </w:t>
      </w:r>
      <w:r w:rsidR="00B22200">
        <w:t xml:space="preserve">a </w:t>
      </w:r>
      <w:r>
        <w:t xml:space="preserve">cannula site, or a drain site. </w:t>
      </w:r>
    </w:p>
    <w:p w14:paraId="0B5BA076" w14:textId="1574C3A0" w:rsidR="002255E5" w:rsidRDefault="002255E5" w:rsidP="004938EE">
      <w:pPr>
        <w:pStyle w:val="Heading2"/>
      </w:pPr>
      <w:bookmarkStart w:id="4" w:name="_Toc162440942"/>
      <w:r>
        <w:t>What are Key Parts?</w:t>
      </w:r>
      <w:bookmarkEnd w:id="4"/>
    </w:p>
    <w:p w14:paraId="614458B1" w14:textId="3A41DC35" w:rsidR="002255E5" w:rsidRPr="002255E5" w:rsidRDefault="00800705" w:rsidP="002255E5">
      <w:r>
        <w:t xml:space="preserve">A key part is the sterile component of equipment or items, that must be protected from contamination during an Aseptic Technique procedure. Examples include the hub of an injection port, bungs, syringe tips and dressing packs. </w:t>
      </w:r>
    </w:p>
    <w:p w14:paraId="318CAB24" w14:textId="231C2F9F" w:rsidR="004938EE" w:rsidRPr="004938EE" w:rsidRDefault="004938EE" w:rsidP="004938EE">
      <w:pPr>
        <w:pStyle w:val="Heading2"/>
      </w:pPr>
      <w:bookmarkStart w:id="5" w:name="_Toc162440943"/>
      <w:r>
        <w:t xml:space="preserve">Preventing Infections </w:t>
      </w:r>
      <w:r w:rsidR="00B25B1E">
        <w:t>U</w:t>
      </w:r>
      <w:r>
        <w:t>sing Aseptic Technique</w:t>
      </w:r>
      <w:bookmarkEnd w:id="5"/>
    </w:p>
    <w:p w14:paraId="7196541B" w14:textId="60B76021" w:rsidR="00B25B1E" w:rsidRDefault="00B25B1E" w:rsidP="00114ACF">
      <w:r w:rsidRPr="00B25B1E">
        <w:t>There are</w:t>
      </w:r>
      <w:r>
        <w:t xml:space="preserve"> </w:t>
      </w:r>
      <w:r w:rsidRPr="00B25B1E">
        <w:t>5 essential principles of aseptic technique</w:t>
      </w:r>
      <w:r w:rsidR="00076920">
        <w:t xml:space="preserve"> that are used to protect patients</w:t>
      </w:r>
      <w:r w:rsidR="00322946">
        <w:t>/residents</w:t>
      </w:r>
      <w:r w:rsidR="00076920">
        <w:t xml:space="preserve"> from infection</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B25B1E">
        <w:rPr>
          <w:noProof/>
          <w:vertAlign w:val="superscript"/>
        </w:rPr>
        <w:t>1</w:t>
      </w:r>
      <w:r>
        <w:fldChar w:fldCharType="end"/>
      </w:r>
      <w:r w:rsidRPr="00B25B1E">
        <w:t>.</w:t>
      </w:r>
    </w:p>
    <w:p w14:paraId="4EB698F9" w14:textId="03FC703A" w:rsidR="00B25B1E" w:rsidRDefault="00B25B1E" w:rsidP="00B25B1E">
      <w:pPr>
        <w:pStyle w:val="ListParagraph"/>
        <w:numPr>
          <w:ilvl w:val="0"/>
          <w:numId w:val="14"/>
        </w:numPr>
      </w:pPr>
      <w:r>
        <w:lastRenderedPageBreak/>
        <w:t>Sequencing</w:t>
      </w:r>
    </w:p>
    <w:p w14:paraId="2BFF8EED" w14:textId="3F8FE21A" w:rsidR="00B25B1E" w:rsidRDefault="00B25B1E" w:rsidP="00B25B1E">
      <w:pPr>
        <w:pStyle w:val="ListParagraph"/>
        <w:numPr>
          <w:ilvl w:val="0"/>
          <w:numId w:val="14"/>
        </w:numPr>
      </w:pPr>
      <w:r>
        <w:t>Environmental Controls</w:t>
      </w:r>
    </w:p>
    <w:p w14:paraId="2B42C3BD" w14:textId="77A282A3" w:rsidR="00B25B1E" w:rsidRDefault="00B25B1E" w:rsidP="00B25B1E">
      <w:pPr>
        <w:pStyle w:val="ListParagraph"/>
        <w:numPr>
          <w:ilvl w:val="0"/>
          <w:numId w:val="14"/>
        </w:numPr>
      </w:pPr>
      <w:r>
        <w:t>Hand Hygiene</w:t>
      </w:r>
    </w:p>
    <w:p w14:paraId="6DB1B764" w14:textId="774F00D3" w:rsidR="00B25B1E" w:rsidRDefault="00B25B1E" w:rsidP="00B25B1E">
      <w:pPr>
        <w:pStyle w:val="ListParagraph"/>
        <w:numPr>
          <w:ilvl w:val="0"/>
          <w:numId w:val="14"/>
        </w:numPr>
      </w:pPr>
      <w:r>
        <w:t>Maintenance of aseptic fields</w:t>
      </w:r>
    </w:p>
    <w:p w14:paraId="00D29737" w14:textId="46134233" w:rsidR="00B25B1E" w:rsidRPr="00B25B1E" w:rsidRDefault="00B25B1E" w:rsidP="00DC1B7C">
      <w:pPr>
        <w:pStyle w:val="ListParagraph"/>
        <w:numPr>
          <w:ilvl w:val="0"/>
          <w:numId w:val="14"/>
        </w:numPr>
      </w:pPr>
      <w:r>
        <w:t>P</w:t>
      </w:r>
      <w:r w:rsidR="00B22200">
        <w:t>ersonal Protective Equipment (PPE)</w:t>
      </w:r>
    </w:p>
    <w:p w14:paraId="25C95539" w14:textId="48D4CAF3" w:rsidR="00AA6164" w:rsidRPr="00DC1B7C" w:rsidRDefault="00800705" w:rsidP="00433869">
      <w:pPr>
        <w:pStyle w:val="Heading2"/>
      </w:pPr>
      <w:bookmarkStart w:id="6" w:name="_Toc162440944"/>
      <w:r>
        <w:t>Sequencing</w:t>
      </w:r>
      <w:bookmarkEnd w:id="6"/>
    </w:p>
    <w:p w14:paraId="1B58112A" w14:textId="293BA55A" w:rsidR="001F07B7" w:rsidRDefault="00076920" w:rsidP="00DC1B7C">
      <w:r>
        <w:t xml:space="preserve">Sequencing includes a series of actions that are performed </w:t>
      </w:r>
      <w:r w:rsidR="00B22200">
        <w:t>before</w:t>
      </w:r>
      <w:r>
        <w:t xml:space="preserve"> an aseptic technique procedure, to ensure the procedure is performed safely</w:t>
      </w:r>
      <w:r w:rsidR="00B22200">
        <w:t>. I</w:t>
      </w:r>
      <w:r w:rsidR="00433869">
        <w:t xml:space="preserve">t </w:t>
      </w:r>
      <w:r w:rsidR="001F07B7">
        <w:t>applies</w:t>
      </w:r>
      <w:r>
        <w:t xml:space="preserve"> to all procedures</w:t>
      </w:r>
      <w:r w:rsidR="00B22200">
        <w:t>, and</w:t>
      </w:r>
      <w:r>
        <w:t xml:space="preserve"> </w:t>
      </w:r>
      <w:r w:rsidR="00B22200">
        <w:t>i</w:t>
      </w:r>
      <w:r w:rsidR="00433869">
        <w:t xml:space="preserve">t will ensure an efficient, </w:t>
      </w:r>
      <w:r w:rsidR="00F95A98">
        <w:t>logical,</w:t>
      </w:r>
      <w:r w:rsidR="00433869">
        <w:t xml:space="preserve"> and safe order of practice occurs. </w:t>
      </w:r>
      <w:r w:rsidR="001F07B7">
        <w:t xml:space="preserve">Practice guidelines provide direction as to the correct order in which preparation and completion of the order should be undertaken. </w:t>
      </w:r>
      <w:r w:rsidR="00322946">
        <w:t>Healthcare worker</w:t>
      </w:r>
      <w:r w:rsidR="00433869">
        <w:t xml:space="preserve">s should be familiar with the sequence of events </w:t>
      </w:r>
      <w:r w:rsidR="00F95A98">
        <w:t>before</w:t>
      </w:r>
      <w:r w:rsidR="00433869">
        <w:t xml:space="preserve"> commencing the procedure, and to ensure preparation </w:t>
      </w:r>
      <w:r w:rsidR="001F07B7">
        <w:t xml:space="preserve">for the procedure </w:t>
      </w:r>
      <w:r w:rsidR="00433869">
        <w:t>is complete</w:t>
      </w:r>
      <w:r w:rsidR="001F07B7">
        <w:t xml:space="preserve"> to adhere to Aseptic Technique</w:t>
      </w:r>
      <w:r w:rsidR="00433869">
        <w:t>.</w:t>
      </w:r>
      <w:r w:rsidR="001F07B7">
        <w:t xml:space="preserve"> </w:t>
      </w:r>
    </w:p>
    <w:p w14:paraId="36563B79" w14:textId="50F67E4C" w:rsidR="00433869" w:rsidRDefault="001F07B7" w:rsidP="00DC1B7C">
      <w:r>
        <w:t>Sequencing includes:</w:t>
      </w:r>
    </w:p>
    <w:p w14:paraId="1F7882FC" w14:textId="1D915152" w:rsidR="00076920" w:rsidRDefault="00076920" w:rsidP="00A3186D">
      <w:pPr>
        <w:pStyle w:val="EndNoteBibliography"/>
        <w:spacing w:after="0"/>
      </w:pPr>
      <w:r>
        <w:t>Performing a risk assessment</w:t>
      </w:r>
      <w:r w:rsidR="0023026E">
        <w:t>:</w:t>
      </w:r>
    </w:p>
    <w:p w14:paraId="1CF8739E" w14:textId="517CC6F1" w:rsidR="00076920" w:rsidRDefault="00076920" w:rsidP="00A3186D">
      <w:pPr>
        <w:pStyle w:val="EndNoteBibliography"/>
        <w:numPr>
          <w:ilvl w:val="0"/>
          <w:numId w:val="28"/>
        </w:numPr>
      </w:pPr>
      <w:r>
        <w:t xml:space="preserve">This includes understanding and reviewing the </w:t>
      </w:r>
      <w:r w:rsidR="00322946">
        <w:t>patient/resident</w:t>
      </w:r>
      <w:r>
        <w:t xml:space="preserve"> and environmental risk factors for the procedure. Reviewing the technical difficulty and the </w:t>
      </w:r>
      <w:r w:rsidR="00322946">
        <w:t>healthcare worker</w:t>
      </w:r>
      <w:r>
        <w:t>s knowledge and skill. Determining the type of Aseptic Technique required (e.g., standard or surgical), and the PPE needed. Understanding the risk of transmission of infection or contamination with the procedure</w:t>
      </w:r>
      <w:r w:rsidR="00F95A98">
        <w:t>, a</w:t>
      </w:r>
      <w:r>
        <w:t>nd the actions required to mitigate the identified risks</w:t>
      </w:r>
      <w:r w:rsidR="003A04C2">
        <w:fldChar w:fldCharType="begin"/>
      </w:r>
      <w:r w:rsidR="003A04C2">
        <w:instrText xml:space="preserve"> ADDIN EN.CITE &lt;EndNote&gt;&lt;Cite&gt;&lt;Author&gt;Australian Commission on Safety and Quality in Health Care&lt;/Author&gt;&lt;Year&gt;2021&lt;/Year&gt;&lt;RecNum&gt;2&lt;/RecNum&gt;&lt;DisplayText&gt;&lt;style face="superscript"&gt;3&lt;/style&gt;&lt;/DisplayText&gt;&lt;record&gt;&lt;rec-number&gt;2&lt;/rec-number&gt;&lt;foreign-keys&gt;&lt;key app="EN" db-id="fzfxse90sfedeoetpesv5rpc5apvard0zsad" timestamp="1702598871"&gt;2&lt;/key&gt;&lt;/foreign-keys&gt;&lt;ref-type name="Web Page"&gt;12&lt;/ref-type&gt;&lt;contributors&gt;&lt;authors&gt;&lt;author&gt;Australian Commission on Safety and Quality in Health Care,&lt;/author&gt;&lt;/authors&gt;&lt;/contributors&gt;&lt;titles&gt;&lt;title&gt;Principles for aseptic technique: Information for healthcare workers&lt;/title&gt;&lt;secondary-title&gt;Aseptic Technique&lt;/secondary-title&gt;&lt;/titles&gt;&lt;volume&gt;2024&lt;/volume&gt;&lt;number&gt;3 April&lt;/number&gt;&lt;dates&gt;&lt;year&gt;2021&lt;/year&gt;&lt;/dates&gt;&lt;publisher&gt;ACSQHC&lt;/publisher&gt;&lt;urls&gt;&lt;related-urls&gt;&lt;url&gt;https://www.safetyandquality.gov.au/sites/default/files/2022-01/principles_for_aseptic_technique-_information_for_healthcare_workers_-_december_2021.pdf&lt;/url&gt;&lt;/related-urls&gt;&lt;/urls&gt;&lt;/record&gt;&lt;/Cite&gt;&lt;/EndNote&gt;</w:instrText>
      </w:r>
      <w:r w:rsidR="003A04C2">
        <w:fldChar w:fldCharType="separate"/>
      </w:r>
      <w:r w:rsidR="003A04C2" w:rsidRPr="003A04C2">
        <w:rPr>
          <w:noProof/>
          <w:vertAlign w:val="superscript"/>
        </w:rPr>
        <w:t>3</w:t>
      </w:r>
      <w:r w:rsidR="003A04C2">
        <w:fldChar w:fldCharType="end"/>
      </w:r>
      <w:r>
        <w:t>.</w:t>
      </w:r>
    </w:p>
    <w:p w14:paraId="72831F28" w14:textId="55684E51" w:rsidR="00076920" w:rsidRDefault="00076920" w:rsidP="00A3186D">
      <w:pPr>
        <w:pStyle w:val="EndNoteBibliography"/>
        <w:spacing w:after="0"/>
      </w:pPr>
      <w:r>
        <w:t>Pre-procedure preparation</w:t>
      </w:r>
      <w:r w:rsidR="0023026E">
        <w:t>:</w:t>
      </w:r>
    </w:p>
    <w:p w14:paraId="34C9CAE5" w14:textId="1A708EA8" w:rsidR="00076920" w:rsidRDefault="00076920" w:rsidP="00A3186D">
      <w:pPr>
        <w:pStyle w:val="EndNoteBibliography"/>
        <w:numPr>
          <w:ilvl w:val="0"/>
          <w:numId w:val="28"/>
        </w:numPr>
        <w:spacing w:after="0"/>
      </w:pPr>
      <w:r>
        <w:t xml:space="preserve">This includes preparation of the environment, selecting equipment and checking the condition, integrity and expiry dates of the selected items. </w:t>
      </w:r>
    </w:p>
    <w:p w14:paraId="6ED1E6C6" w14:textId="14BD731B" w:rsidR="0023026E" w:rsidRDefault="0023026E" w:rsidP="00A3186D">
      <w:pPr>
        <w:pStyle w:val="EndNoteBibliography"/>
        <w:numPr>
          <w:ilvl w:val="0"/>
          <w:numId w:val="28"/>
        </w:numPr>
      </w:pPr>
      <w:r>
        <w:t xml:space="preserve">Each step of the procedure should be planned to avoid potential breaches. And the </w:t>
      </w:r>
      <w:r w:rsidR="00322946">
        <w:t>patient/resident</w:t>
      </w:r>
      <w:r>
        <w:t xml:space="preserve"> should be informed and prepared for the procedure</w:t>
      </w:r>
      <w:r w:rsidR="003A04C2">
        <w:fldChar w:fldCharType="begin"/>
      </w:r>
      <w:r w:rsidR="003A04C2">
        <w:instrText xml:space="preserve"> ADDIN EN.CITE &lt;EndNote&gt;&lt;Cite&gt;&lt;Author&gt;Australian Commission on Safety and Quality in Health Care&lt;/Author&gt;&lt;Year&gt;2021&lt;/Year&gt;&lt;RecNum&gt;2&lt;/RecNum&gt;&lt;DisplayText&gt;&lt;style face="superscript"&gt;3&lt;/style&gt;&lt;/DisplayText&gt;&lt;record&gt;&lt;rec-number&gt;2&lt;/rec-number&gt;&lt;foreign-keys&gt;&lt;key app="EN" db-id="fzfxse90sfedeoetpesv5rpc5apvard0zsad" timestamp="1702598871"&gt;2&lt;/key&gt;&lt;/foreign-keys&gt;&lt;ref-type name="Web Page"&gt;12&lt;/ref-type&gt;&lt;contributors&gt;&lt;authors&gt;&lt;author&gt;Australian Commission on Safety and Quality in Health Care,&lt;/author&gt;&lt;/authors&gt;&lt;/contributors&gt;&lt;titles&gt;&lt;title&gt;Principles for aseptic technique: Information for healthcare workers&lt;/title&gt;&lt;secondary-title&gt;Aseptic Technique&lt;/secondary-title&gt;&lt;/titles&gt;&lt;volume&gt;2024&lt;/volume&gt;&lt;number&gt;3 April&lt;/number&gt;&lt;dates&gt;&lt;year&gt;2021&lt;/year&gt;&lt;/dates&gt;&lt;publisher&gt;ACSQHC&lt;/publisher&gt;&lt;urls&gt;&lt;related-urls&gt;&lt;url&gt;https://www.safetyandquality.gov.au/sites/default/files/2022-01/principles_for_aseptic_technique-_information_for_healthcare_workers_-_december_2021.pdf&lt;/url&gt;&lt;/related-urls&gt;&lt;/urls&gt;&lt;/record&gt;&lt;/Cite&gt;&lt;/EndNote&gt;</w:instrText>
      </w:r>
      <w:r w:rsidR="003A04C2">
        <w:fldChar w:fldCharType="separate"/>
      </w:r>
      <w:r w:rsidR="003A04C2" w:rsidRPr="003A04C2">
        <w:rPr>
          <w:noProof/>
          <w:vertAlign w:val="superscript"/>
        </w:rPr>
        <w:t>3</w:t>
      </w:r>
      <w:r w:rsidR="003A04C2">
        <w:fldChar w:fldCharType="end"/>
      </w:r>
      <w:r>
        <w:t xml:space="preserve">. </w:t>
      </w:r>
    </w:p>
    <w:p w14:paraId="70486714" w14:textId="7DBCF74D" w:rsidR="00076920" w:rsidRDefault="00076920" w:rsidP="00A3186D">
      <w:pPr>
        <w:pStyle w:val="EndNoteBibliography"/>
        <w:spacing w:after="0"/>
      </w:pPr>
      <w:r>
        <w:t>Performing the procedure</w:t>
      </w:r>
      <w:r w:rsidR="0023026E">
        <w:t>:</w:t>
      </w:r>
    </w:p>
    <w:p w14:paraId="07C8E1B6" w14:textId="13E1192C" w:rsidR="0023026E" w:rsidRDefault="0023026E" w:rsidP="00A3186D">
      <w:pPr>
        <w:pStyle w:val="EndNoteBibliography"/>
        <w:numPr>
          <w:ilvl w:val="0"/>
          <w:numId w:val="28"/>
        </w:numPr>
      </w:pPr>
      <w:r>
        <w:t xml:space="preserve">This includes setting up equipment immediately </w:t>
      </w:r>
      <w:r w:rsidR="00493FC4">
        <w:t>before</w:t>
      </w:r>
      <w:r>
        <w:t xml:space="preserve"> the procedure tak</w:t>
      </w:r>
      <w:r w:rsidR="00493FC4">
        <w:t>es</w:t>
      </w:r>
      <w:r>
        <w:t xml:space="preserve"> place. And maintaining standard precautions during the procedure. </w:t>
      </w:r>
    </w:p>
    <w:p w14:paraId="72E86550" w14:textId="774D3999" w:rsidR="00076920" w:rsidRDefault="00076920" w:rsidP="00A3186D">
      <w:pPr>
        <w:pStyle w:val="EndNoteBibliography"/>
        <w:spacing w:after="0"/>
      </w:pPr>
      <w:r>
        <w:t>Post</w:t>
      </w:r>
      <w:r w:rsidR="00493FC4">
        <w:t>-</w:t>
      </w:r>
      <w:r>
        <w:t>procedure practices</w:t>
      </w:r>
      <w:r w:rsidR="0023026E">
        <w:t>:</w:t>
      </w:r>
    </w:p>
    <w:p w14:paraId="1B033539" w14:textId="60C8A935" w:rsidR="00076920" w:rsidRDefault="0023026E" w:rsidP="00A3186D">
      <w:pPr>
        <w:pStyle w:val="EndNoteBibliography"/>
        <w:numPr>
          <w:ilvl w:val="0"/>
          <w:numId w:val="28"/>
        </w:numPr>
      </w:pPr>
      <w:r>
        <w:t xml:space="preserve">This includes ensuring the </w:t>
      </w:r>
      <w:r w:rsidR="00322946">
        <w:t>patient/resident</w:t>
      </w:r>
      <w:r>
        <w:t xml:space="preserve"> is okay, disposing of waste</w:t>
      </w:r>
      <w:r w:rsidR="00493FC4">
        <w:t xml:space="preserve">, and </w:t>
      </w:r>
      <w:r>
        <w:t>cleaning and packing away equipment. Documentation of the procedure, including any breaches and corrective actions.</w:t>
      </w:r>
    </w:p>
    <w:p w14:paraId="6C9C8A68" w14:textId="05CDFB65" w:rsidR="004938EE" w:rsidRDefault="004938EE" w:rsidP="004938EE">
      <w:pPr>
        <w:pStyle w:val="Heading2"/>
      </w:pPr>
      <w:bookmarkStart w:id="7" w:name="_Toc162440945"/>
      <w:r>
        <w:t>Environmental Control</w:t>
      </w:r>
      <w:bookmarkEnd w:id="7"/>
    </w:p>
    <w:p w14:paraId="7AA52BB2" w14:textId="3C321F49" w:rsidR="0023026E" w:rsidRDefault="0023026E" w:rsidP="00AC4F2A">
      <w:pPr>
        <w:spacing w:after="0"/>
      </w:pPr>
      <w:r>
        <w:t>There are several factors within the clinical environment that can increase the risk of infections during a procedure. Prior to an aseptic procedure taking place, healthcare workers must ensure that there are no environmental risk factors present</w:t>
      </w:r>
      <w:r w:rsidR="00082F7E">
        <w:t xml:space="preserve">. Where practical these factors should be </w:t>
      </w:r>
      <w:r w:rsidR="00493FC4">
        <w:t>removed or</w:t>
      </w:r>
      <w:r w:rsidR="00082F7E">
        <w:t xml:space="preserve"> </w:t>
      </w:r>
      <w:r w:rsidR="00082F7E">
        <w:lastRenderedPageBreak/>
        <w:t>controlled to reduce the risk of contamination. Environmental risk factors</w:t>
      </w:r>
      <w:r>
        <w:t xml:space="preserve"> include but </w:t>
      </w:r>
      <w:r w:rsidR="00082F7E">
        <w:t xml:space="preserve">are </w:t>
      </w:r>
      <w:r>
        <w:t>not limited to:</w:t>
      </w:r>
    </w:p>
    <w:p w14:paraId="271117E9" w14:textId="33AFC418" w:rsidR="00082F7E" w:rsidRDefault="0023026E" w:rsidP="00DC11DC">
      <w:pPr>
        <w:pStyle w:val="EndNoteBibliography"/>
        <w:spacing w:after="0" w:line="276" w:lineRule="auto"/>
      </w:pPr>
      <w:r>
        <w:t>If the environment is a controlled setting (e.g., laboratory, pharmacy or operating theatre) or an uncontrolled setting</w:t>
      </w:r>
      <w:r w:rsidR="00082F7E">
        <w:t xml:space="preserve"> (e.g., emergency department, public or non-clinical setting in emergent situations)</w:t>
      </w:r>
      <w:r w:rsidR="003A04C2">
        <w:fldChar w:fldCharType="begin"/>
      </w:r>
      <w:r w:rsidR="003A04C2">
        <w:instrText xml:space="preserve"> ADDIN EN.CITE &lt;EndNote&gt;&lt;Cite&gt;&lt;Author&gt;Australian Commission on Safety and Quality in Health Care&lt;/Author&gt;&lt;Year&gt;2021&lt;/Year&gt;&lt;RecNum&gt;2&lt;/RecNum&gt;&lt;DisplayText&gt;&lt;style face="superscript"&gt;3&lt;/style&gt;&lt;/DisplayText&gt;&lt;record&gt;&lt;rec-number&gt;2&lt;/rec-number&gt;&lt;foreign-keys&gt;&lt;key app="EN" db-id="fzfxse90sfedeoetpesv5rpc5apvard0zsad" timestamp="1702598871"&gt;2&lt;/key&gt;&lt;/foreign-keys&gt;&lt;ref-type name="Web Page"&gt;12&lt;/ref-type&gt;&lt;contributors&gt;&lt;authors&gt;&lt;author&gt;Australian Commission on Safety and Quality in Health Care,&lt;/author&gt;&lt;/authors&gt;&lt;/contributors&gt;&lt;titles&gt;&lt;title&gt;Principles for aseptic technique: Information for healthcare workers&lt;/title&gt;&lt;secondary-title&gt;Aseptic Technique&lt;/secondary-title&gt;&lt;/titles&gt;&lt;volume&gt;2024&lt;/volume&gt;&lt;number&gt;3 April&lt;/number&gt;&lt;dates&gt;&lt;year&gt;2021&lt;/year&gt;&lt;/dates&gt;&lt;publisher&gt;ACSQHC&lt;/publisher&gt;&lt;urls&gt;&lt;related-urls&gt;&lt;url&gt;https://www.safetyandquality.gov.au/sites/default/files/2022-01/principles_for_aseptic_technique-_information_for_healthcare_workers_-_december_2021.pdf&lt;/url&gt;&lt;/related-urls&gt;&lt;/urls&gt;&lt;/record&gt;&lt;/Cite&gt;&lt;/EndNote&gt;</w:instrText>
      </w:r>
      <w:r w:rsidR="003A04C2">
        <w:fldChar w:fldCharType="separate"/>
      </w:r>
      <w:r w:rsidR="003A04C2" w:rsidRPr="003A04C2">
        <w:rPr>
          <w:noProof/>
          <w:vertAlign w:val="superscript"/>
        </w:rPr>
        <w:t>3</w:t>
      </w:r>
      <w:r w:rsidR="003A04C2">
        <w:fldChar w:fldCharType="end"/>
      </w:r>
      <w:r w:rsidR="00082F7E">
        <w:t>.</w:t>
      </w:r>
    </w:p>
    <w:p w14:paraId="0BADF8CF" w14:textId="2845B7D2" w:rsidR="0023026E" w:rsidRDefault="00082F7E" w:rsidP="00DC11DC">
      <w:pPr>
        <w:pStyle w:val="EndNoteBibliography"/>
        <w:spacing w:after="0" w:line="276" w:lineRule="auto"/>
      </w:pPr>
      <w:r>
        <w:t xml:space="preserve">Nearby activities, including bed making, cleaning, or dusting, and </w:t>
      </w:r>
      <w:r w:rsidR="00AC4F2A">
        <w:t xml:space="preserve">the </w:t>
      </w:r>
      <w:r>
        <w:t>vicinity of other patients and their activities.</w:t>
      </w:r>
    </w:p>
    <w:p w14:paraId="4A9DE826" w14:textId="6E6D8F54" w:rsidR="0023026E" w:rsidRDefault="00082F7E" w:rsidP="00DC11DC">
      <w:pPr>
        <w:pStyle w:val="EndNoteBibliography"/>
        <w:spacing w:after="0" w:line="360" w:lineRule="auto"/>
      </w:pPr>
      <w:r>
        <w:t xml:space="preserve">The condition of the work area and surfaces used. </w:t>
      </w:r>
    </w:p>
    <w:p w14:paraId="3A92F617" w14:textId="2DA60CD5" w:rsidR="0023026E" w:rsidRPr="0023026E" w:rsidRDefault="00082F7E" w:rsidP="00DC11DC">
      <w:pPr>
        <w:pStyle w:val="EndNoteBibliography"/>
        <w:spacing w:after="0" w:line="360" w:lineRule="auto"/>
      </w:pPr>
      <w:r>
        <w:t xml:space="preserve">Fans and open windows </w:t>
      </w:r>
      <w:r w:rsidR="00AC4F2A">
        <w:t xml:space="preserve">that </w:t>
      </w:r>
      <w:r>
        <w:t xml:space="preserve">can lead to contamination of the environment. </w:t>
      </w:r>
    </w:p>
    <w:p w14:paraId="7B9E388F" w14:textId="0047BE38" w:rsidR="004938EE" w:rsidRDefault="004938EE" w:rsidP="004938EE">
      <w:pPr>
        <w:pStyle w:val="Heading2"/>
      </w:pPr>
      <w:bookmarkStart w:id="8" w:name="_Toc162440946"/>
      <w:r>
        <w:t>Hand Hygiene</w:t>
      </w:r>
      <w:bookmarkEnd w:id="8"/>
    </w:p>
    <w:p w14:paraId="63A7645A" w14:textId="37B21E63" w:rsidR="00D04883" w:rsidRDefault="00D5663F" w:rsidP="00BA7424">
      <w:pPr>
        <w:spacing w:after="0"/>
      </w:pPr>
      <w:r>
        <w:t xml:space="preserve">There are essential moments throughout an aseptic procedure that require </w:t>
      </w:r>
      <w:r w:rsidR="00D34AC1">
        <w:t>hand hygiene to be performed, these include:</w:t>
      </w:r>
    </w:p>
    <w:p w14:paraId="2B79256D" w14:textId="734DD405" w:rsidR="00D34AC1" w:rsidRDefault="00D34AC1" w:rsidP="00BA7424">
      <w:pPr>
        <w:pStyle w:val="ListParagraph"/>
        <w:numPr>
          <w:ilvl w:val="0"/>
          <w:numId w:val="19"/>
        </w:numPr>
        <w:spacing w:line="240" w:lineRule="auto"/>
      </w:pPr>
      <w:r>
        <w:t>Before collecting equipment.</w:t>
      </w:r>
    </w:p>
    <w:p w14:paraId="22347A15" w14:textId="6B6B38CA" w:rsidR="00D34AC1" w:rsidRDefault="00D34AC1" w:rsidP="00DC11DC">
      <w:pPr>
        <w:pStyle w:val="ListParagraph"/>
        <w:numPr>
          <w:ilvl w:val="0"/>
          <w:numId w:val="19"/>
        </w:numPr>
        <w:spacing w:line="240" w:lineRule="auto"/>
      </w:pPr>
      <w:r>
        <w:t>Before setting up an aseptic field.</w:t>
      </w:r>
    </w:p>
    <w:p w14:paraId="5AACFD67" w14:textId="6BCA466D" w:rsidR="00D34AC1" w:rsidRDefault="00D34AC1" w:rsidP="00DC11DC">
      <w:pPr>
        <w:pStyle w:val="ListParagraph"/>
        <w:numPr>
          <w:ilvl w:val="0"/>
          <w:numId w:val="19"/>
        </w:numPr>
        <w:spacing w:line="240" w:lineRule="auto"/>
      </w:pPr>
      <w:r>
        <w:t>Immediately before donning gloves (if required) and performing the procedure (Moment 2)</w:t>
      </w:r>
      <w:r>
        <w:fldChar w:fldCharType="begin"/>
      </w:r>
      <w:r w:rsidR="003A04C2">
        <w:instrText xml:space="preserve"> ADDIN EN.CITE &lt;EndNote&gt;&lt;Cite&gt;&lt;Author&gt;Australian Comission on Safety and Quality in Health Care&lt;/Author&gt;&lt;Year&gt;2020&lt;/Year&gt;&lt;RecNum&gt;11&lt;/RecNum&gt;&lt;DisplayText&gt;&lt;style face="superscript"&gt;4&lt;/style&gt;&lt;/DisplayText&gt;&lt;record&gt;&lt;rec-number&gt;11&lt;/rec-number&gt;&lt;foreign-keys&gt;&lt;key app="EN" db-id="dseztzdr0wrvzkev9envtfw0t252re2vdxr0" timestamp="1710719911"&gt;11&lt;/key&gt;&lt;/foreign-keys&gt;&lt;ref-type name="Generic"&gt;13&lt;/ref-type&gt;&lt;contributors&gt;&lt;authors&gt;&lt;author&gt;Australian Comission on Safety and Quality in Health Care,&lt;/author&gt;&lt;/authors&gt;&lt;/contributors&gt;&lt;titles&gt;&lt;title&gt;National Hand Hygiene Initiative Manual&lt;/title&gt;&lt;/titles&gt;&lt;dates&gt;&lt;year&gt;2020&lt;/year&gt;&lt;/dates&gt;&lt;pub-location&gt;Sydney NSW&lt;/pub-location&gt;&lt;publisher&gt;Australian Commission on Safety and Quality in Health Care&lt;/publisher&gt;&lt;urls&gt;&lt;related-urls&gt;&lt;url&gt;https://www.safetyandquality.gov.au/sites/default/files/2020-09/nhhi_user_manual_-_sep_2020_1.pdf&lt;/url&gt;&lt;/related-urls&gt;&lt;/urls&gt;&lt;/record&gt;&lt;/Cite&gt;&lt;/EndNote&gt;</w:instrText>
      </w:r>
      <w:r>
        <w:fldChar w:fldCharType="separate"/>
      </w:r>
      <w:r w:rsidR="003A04C2" w:rsidRPr="003A04C2">
        <w:rPr>
          <w:noProof/>
          <w:vertAlign w:val="superscript"/>
        </w:rPr>
        <w:t>4</w:t>
      </w:r>
      <w:r>
        <w:fldChar w:fldCharType="end"/>
      </w:r>
      <w:r>
        <w:t>.</w:t>
      </w:r>
    </w:p>
    <w:p w14:paraId="2751B5CF" w14:textId="2E706C93" w:rsidR="00D34AC1" w:rsidRDefault="00D34AC1" w:rsidP="00DC11DC">
      <w:pPr>
        <w:pStyle w:val="ListParagraph"/>
        <w:numPr>
          <w:ilvl w:val="0"/>
          <w:numId w:val="19"/>
        </w:numPr>
        <w:spacing w:line="240" w:lineRule="auto"/>
      </w:pPr>
      <w:r>
        <w:t>Immediately after completing the procedure and removing gloves (Moment 3)</w:t>
      </w:r>
      <w:r>
        <w:fldChar w:fldCharType="begin"/>
      </w:r>
      <w:r w:rsidR="003A04C2">
        <w:instrText xml:space="preserve"> ADDIN EN.CITE &lt;EndNote&gt;&lt;Cite&gt;&lt;Author&gt;Australian Comission on Safety and Quality in Health Care&lt;/Author&gt;&lt;Year&gt;2020&lt;/Year&gt;&lt;RecNum&gt;11&lt;/RecNum&gt;&lt;DisplayText&gt;&lt;style face="superscript"&gt;4&lt;/style&gt;&lt;/DisplayText&gt;&lt;record&gt;&lt;rec-number&gt;11&lt;/rec-number&gt;&lt;foreign-keys&gt;&lt;key app="EN" db-id="dseztzdr0wrvzkev9envtfw0t252re2vdxr0" timestamp="1710719911"&gt;11&lt;/key&gt;&lt;/foreign-keys&gt;&lt;ref-type name="Generic"&gt;13&lt;/ref-type&gt;&lt;contributors&gt;&lt;authors&gt;&lt;author&gt;Australian Comission on Safety and Quality in Health Care,&lt;/author&gt;&lt;/authors&gt;&lt;/contributors&gt;&lt;titles&gt;&lt;title&gt;National Hand Hygiene Initiative Manual&lt;/title&gt;&lt;/titles&gt;&lt;dates&gt;&lt;year&gt;2020&lt;/year&gt;&lt;/dates&gt;&lt;pub-location&gt;Sydney NSW&lt;/pub-location&gt;&lt;publisher&gt;Australian Commission on Safety and Quality in Health Care&lt;/publisher&gt;&lt;urls&gt;&lt;related-urls&gt;&lt;url&gt;https://www.safetyandquality.gov.au/sites/default/files/2020-09/nhhi_user_manual_-_sep_2020_1.pdf&lt;/url&gt;&lt;/related-urls&gt;&lt;/urls&gt;&lt;/record&gt;&lt;/Cite&gt;&lt;/EndNote&gt;</w:instrText>
      </w:r>
      <w:r>
        <w:fldChar w:fldCharType="separate"/>
      </w:r>
      <w:r w:rsidR="003A04C2" w:rsidRPr="003A04C2">
        <w:rPr>
          <w:noProof/>
          <w:vertAlign w:val="superscript"/>
        </w:rPr>
        <w:t>4</w:t>
      </w:r>
      <w:r>
        <w:fldChar w:fldCharType="end"/>
      </w:r>
      <w:r>
        <w:t>.</w:t>
      </w:r>
    </w:p>
    <w:p w14:paraId="76C520AA" w14:textId="16AE2D8F" w:rsidR="00D34AC1" w:rsidRDefault="00D34AC1" w:rsidP="00DC11DC">
      <w:pPr>
        <w:pStyle w:val="ListParagraph"/>
        <w:numPr>
          <w:ilvl w:val="0"/>
          <w:numId w:val="19"/>
        </w:numPr>
        <w:spacing w:line="240" w:lineRule="auto"/>
      </w:pPr>
      <w:r>
        <w:t xml:space="preserve">Immediately after disposing of equipment, </w:t>
      </w:r>
      <w:r w:rsidR="00BA7424">
        <w:t>waste,</w:t>
      </w:r>
      <w:r>
        <w:t xml:space="preserve"> and cleaning.</w:t>
      </w:r>
    </w:p>
    <w:p w14:paraId="55A5B3AC" w14:textId="28E4D348" w:rsidR="00D34AC1" w:rsidRDefault="00D34AC1" w:rsidP="00114ACF">
      <w:r>
        <w:t xml:space="preserve">If gloves become damaged or torn during a procedure, the gloves must be removed, hand hygiene </w:t>
      </w:r>
      <w:r w:rsidR="00BA7424">
        <w:t>performed,</w:t>
      </w:r>
      <w:r>
        <w:t xml:space="preserve"> and new gloves applied. This </w:t>
      </w:r>
      <w:r w:rsidR="00BA7424">
        <w:t xml:space="preserve">breach </w:t>
      </w:r>
      <w:r>
        <w:t xml:space="preserve">must be documented in the post-procedure documentation.   </w:t>
      </w:r>
    </w:p>
    <w:p w14:paraId="733F4C01" w14:textId="6A978AE5" w:rsidR="00D34AC1" w:rsidRDefault="00D34AC1" w:rsidP="00114ACF">
      <w:r>
        <w:t xml:space="preserve">The use of jewellery, watches and artificial nails/nail polish </w:t>
      </w:r>
      <w:r w:rsidR="00557EB8">
        <w:t xml:space="preserve">can inhibit the ability of healthcare workers to perform correct hand </w:t>
      </w:r>
      <w:r w:rsidR="000E1102">
        <w:t>hygiene and</w:t>
      </w:r>
      <w:r w:rsidR="00557EB8">
        <w:t xml:space="preserve"> should be considered as part of the risk assessment </w:t>
      </w:r>
      <w:r w:rsidR="00BA7424">
        <w:t>before</w:t>
      </w:r>
      <w:r w:rsidR="00557EB8">
        <w:t xml:space="preserve"> the procedure. </w:t>
      </w:r>
      <w:r>
        <w:t xml:space="preserve">All hand and wrist jewellery must be removed </w:t>
      </w:r>
      <w:r w:rsidR="000E1102">
        <w:t>before</w:t>
      </w:r>
      <w:r>
        <w:t xml:space="preserve"> a procedure</w:t>
      </w:r>
      <w:r w:rsidR="000E1102">
        <w:t>.</w:t>
      </w:r>
    </w:p>
    <w:p w14:paraId="0B0F344C" w14:textId="6E23DD45" w:rsidR="000E1102" w:rsidRPr="00D34AC1" w:rsidRDefault="000E1102" w:rsidP="00114ACF">
      <w:r>
        <w:t xml:space="preserve">Depending on the procedure about to be performed, either routine or surgical hand hygiene is required. </w:t>
      </w:r>
    </w:p>
    <w:p w14:paraId="02DA29FD" w14:textId="0D0DC0BA" w:rsidR="004938EE" w:rsidRPr="003C5607" w:rsidRDefault="004938EE" w:rsidP="003C5607">
      <w:pPr>
        <w:spacing w:after="0"/>
        <w:rPr>
          <w:b/>
          <w:bCs/>
        </w:rPr>
      </w:pPr>
      <w:r w:rsidRPr="003C5607">
        <w:rPr>
          <w:b/>
          <w:bCs/>
        </w:rPr>
        <w:t>Routine Hand Hygiene</w:t>
      </w:r>
    </w:p>
    <w:p w14:paraId="7E7BE215" w14:textId="4B2D893F" w:rsidR="000E1102" w:rsidRDefault="000E1102" w:rsidP="000E1102">
      <w:r>
        <w:t>This is the use of an alcohol-based hand rub (ABHR) or soap and water</w:t>
      </w:r>
      <w:r w:rsidR="000C5974">
        <w:t xml:space="preserve"> to perform hand hygiene.</w:t>
      </w:r>
    </w:p>
    <w:p w14:paraId="1EC3F17E" w14:textId="14728867" w:rsidR="000C5974" w:rsidRDefault="000C5974" w:rsidP="000E1102">
      <w:r>
        <w:t>Note: The recommended amount o</w:t>
      </w:r>
      <w:r w:rsidR="003C5607">
        <w:t>f</w:t>
      </w:r>
      <w:r>
        <w:t xml:space="preserve"> ABHR or Soap to be used is based on the product and manufacturer</w:t>
      </w:r>
      <w:r w:rsidR="003C5607">
        <w:t>’</w:t>
      </w:r>
      <w:r>
        <w:t xml:space="preserve">s recommendations. </w:t>
      </w:r>
    </w:p>
    <w:p w14:paraId="18A0E50B" w14:textId="385CDC9B" w:rsidR="000E1102" w:rsidRDefault="000E1102" w:rsidP="004B3418">
      <w:pPr>
        <w:spacing w:after="0"/>
        <w:rPr>
          <w:i/>
          <w:iCs/>
        </w:rPr>
      </w:pPr>
      <w:r w:rsidRPr="000E1102">
        <w:rPr>
          <w:i/>
          <w:iCs/>
        </w:rPr>
        <w:t>Routine hand hygiene steps</w:t>
      </w:r>
      <w:r w:rsidR="000C5974">
        <w:rPr>
          <w:i/>
          <w:iCs/>
        </w:rPr>
        <w:t xml:space="preserve"> using ABHR</w:t>
      </w:r>
      <w:r w:rsidRPr="000E1102">
        <w:rPr>
          <w:i/>
          <w:iCs/>
        </w:rPr>
        <w:t>:</w:t>
      </w:r>
    </w:p>
    <w:p w14:paraId="1C4ABE66" w14:textId="2F204C73" w:rsidR="000E1102" w:rsidRDefault="000E1102" w:rsidP="00DC11DC">
      <w:pPr>
        <w:pStyle w:val="ListParagraph"/>
        <w:numPr>
          <w:ilvl w:val="0"/>
          <w:numId w:val="16"/>
        </w:numPr>
        <w:spacing w:line="240" w:lineRule="auto"/>
      </w:pPr>
      <w:r>
        <w:t>Apply the recommended amount of ABHR onto dry hands</w:t>
      </w:r>
      <w:r w:rsidR="000C5974">
        <w:t>.</w:t>
      </w:r>
    </w:p>
    <w:p w14:paraId="30EF1969" w14:textId="06395FC2" w:rsidR="000E1102" w:rsidRDefault="000E1102" w:rsidP="00DC11DC">
      <w:pPr>
        <w:pStyle w:val="ListParagraph"/>
        <w:numPr>
          <w:ilvl w:val="0"/>
          <w:numId w:val="16"/>
        </w:numPr>
        <w:spacing w:line="240" w:lineRule="auto"/>
      </w:pPr>
      <w:r>
        <w:t xml:space="preserve">Rub the hands together so the solution </w:t>
      </w:r>
      <w:proofErr w:type="gramStart"/>
      <w:r>
        <w:t>comes in contact with</w:t>
      </w:r>
      <w:proofErr w:type="gramEnd"/>
      <w:r>
        <w:t xml:space="preserve"> all </w:t>
      </w:r>
      <w:r w:rsidR="0085006F">
        <w:t xml:space="preserve">parts </w:t>
      </w:r>
      <w:r>
        <w:t>of the hand.</w:t>
      </w:r>
    </w:p>
    <w:p w14:paraId="5DB81B8E" w14:textId="0985F77D" w:rsidR="000E1102" w:rsidRDefault="000E1102" w:rsidP="00DC11DC">
      <w:pPr>
        <w:pStyle w:val="ListParagraph"/>
        <w:numPr>
          <w:ilvl w:val="0"/>
          <w:numId w:val="16"/>
        </w:numPr>
        <w:spacing w:line="240" w:lineRule="auto"/>
      </w:pPr>
      <w:r>
        <w:t>Continue rubbing until the solution has evaporated and hands are dry (</w:t>
      </w:r>
      <w:r w:rsidR="00BA7424">
        <w:t>approx.</w:t>
      </w:r>
      <w:r>
        <w:t xml:space="preserve"> 20-30 seconds</w:t>
      </w:r>
      <w:r w:rsidR="000C5974">
        <w:t>), ensuring all areas of the hand have been covered.</w:t>
      </w:r>
    </w:p>
    <w:p w14:paraId="495476CE" w14:textId="1231D668" w:rsidR="000C5974" w:rsidRDefault="000C5974" w:rsidP="004B3418">
      <w:pPr>
        <w:spacing w:after="0"/>
        <w:rPr>
          <w:i/>
          <w:iCs/>
        </w:rPr>
      </w:pPr>
      <w:r w:rsidRPr="000C5974">
        <w:rPr>
          <w:i/>
          <w:iCs/>
        </w:rPr>
        <w:lastRenderedPageBreak/>
        <w:t xml:space="preserve">Routine hand hygiene steps using </w:t>
      </w:r>
      <w:r>
        <w:rPr>
          <w:i/>
          <w:iCs/>
        </w:rPr>
        <w:t>soap and water:</w:t>
      </w:r>
    </w:p>
    <w:p w14:paraId="68C1D913" w14:textId="6232B1DD" w:rsidR="000C5974" w:rsidRDefault="000C5974" w:rsidP="003C5607">
      <w:pPr>
        <w:pStyle w:val="EndNoteBibliography"/>
        <w:numPr>
          <w:ilvl w:val="0"/>
          <w:numId w:val="17"/>
        </w:numPr>
        <w:spacing w:after="0" w:line="360" w:lineRule="auto"/>
      </w:pPr>
      <w:r>
        <w:t>Wet hands under running water and apply the recommended amount of liquid soap.</w:t>
      </w:r>
    </w:p>
    <w:p w14:paraId="7440FEC3" w14:textId="3B3589BD" w:rsidR="000C5974" w:rsidRDefault="000C5974" w:rsidP="003C5607">
      <w:pPr>
        <w:pStyle w:val="EndNoteBibliography"/>
        <w:numPr>
          <w:ilvl w:val="0"/>
          <w:numId w:val="17"/>
        </w:numPr>
        <w:spacing w:after="0" w:line="360" w:lineRule="auto"/>
      </w:pPr>
      <w:r>
        <w:t>Rub the hands together so the soap c</w:t>
      </w:r>
      <w:r w:rsidR="00BA7424">
        <w:t xml:space="preserve">ontacts </w:t>
      </w:r>
      <w:r>
        <w:t xml:space="preserve">all </w:t>
      </w:r>
      <w:r w:rsidR="0085006F">
        <w:t>parts</w:t>
      </w:r>
      <w:r>
        <w:t xml:space="preserve"> of the hand</w:t>
      </w:r>
      <w:r w:rsidR="00BA7424">
        <w:t>.</w:t>
      </w:r>
    </w:p>
    <w:p w14:paraId="315E3A0C" w14:textId="14AC2D67" w:rsidR="000C5974" w:rsidRDefault="000C5974" w:rsidP="003C5607">
      <w:pPr>
        <w:pStyle w:val="EndNoteBibliography"/>
        <w:numPr>
          <w:ilvl w:val="0"/>
          <w:numId w:val="17"/>
        </w:numPr>
        <w:spacing w:after="0" w:line="360" w:lineRule="auto"/>
      </w:pPr>
      <w:r>
        <w:t>Continue rubbing the hands together for 40-60 seconds, then rinse under running water</w:t>
      </w:r>
      <w:r w:rsidR="00BA7424">
        <w:t>.</w:t>
      </w:r>
    </w:p>
    <w:p w14:paraId="1417B6A0" w14:textId="0BE49CFD" w:rsidR="000C5974" w:rsidRPr="000E1102" w:rsidRDefault="000C5974" w:rsidP="003C5607">
      <w:pPr>
        <w:pStyle w:val="EndNoteBibliography"/>
        <w:numPr>
          <w:ilvl w:val="0"/>
          <w:numId w:val="17"/>
        </w:numPr>
        <w:spacing w:after="0" w:line="360" w:lineRule="auto"/>
      </w:pPr>
      <w:r>
        <w:t xml:space="preserve">Pat dry with </w:t>
      </w:r>
      <w:r w:rsidR="00BA7424">
        <w:t xml:space="preserve">a </w:t>
      </w:r>
      <w:r>
        <w:t>single-use paper towel.</w:t>
      </w:r>
    </w:p>
    <w:p w14:paraId="424CDC3D" w14:textId="5D227402" w:rsidR="004938EE" w:rsidRPr="003C5607" w:rsidRDefault="004938EE" w:rsidP="003C5607">
      <w:pPr>
        <w:spacing w:after="0"/>
        <w:rPr>
          <w:b/>
          <w:bCs/>
        </w:rPr>
      </w:pPr>
      <w:r w:rsidRPr="003C5607">
        <w:rPr>
          <w:b/>
          <w:bCs/>
        </w:rPr>
        <w:t>Surgical Hand Hygiene</w:t>
      </w:r>
    </w:p>
    <w:p w14:paraId="6A2678AB" w14:textId="6F4A6C9B" w:rsidR="000C5974" w:rsidRDefault="000C5974" w:rsidP="004938EE">
      <w:r>
        <w:t>Surgical hand preparation aims to reduce the release of skin bacteria from the hands of the healthcare worker for the duration of the procedure, using a surgical scrub formulation</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0C5974">
        <w:rPr>
          <w:noProof/>
          <w:vertAlign w:val="superscript"/>
        </w:rPr>
        <w:t>1</w:t>
      </w:r>
      <w:r>
        <w:fldChar w:fldCharType="end"/>
      </w:r>
      <w:r w:rsidR="00BA7424">
        <w:t xml:space="preserve"> and includes</w:t>
      </w:r>
      <w:r w:rsidR="0093760A">
        <w:t xml:space="preserve"> a surgical hand scrub or surgical hand rub. Principles of surgical hand antisepsis include</w:t>
      </w:r>
      <w:r w:rsidR="00A16AE7">
        <w:fldChar w:fldCharType="begin"/>
      </w:r>
      <w:r w:rsidR="00A16AE7">
        <w:instrText xml:space="preserve"> ADDIN EN.CITE &lt;EndNote&gt;&lt;Cite&gt;&lt;Author&gt;Australian College of Operating Room Nurses (ACORN)&lt;/Author&gt;&lt;Year&gt;2023&lt;/Year&gt;&lt;RecNum&gt;4&lt;/RecNum&gt;&lt;DisplayText&gt;&lt;style face="superscript"&gt;5&lt;/style&gt;&lt;/DisplayText&gt;&lt;record&gt;&lt;rec-number&gt;4&lt;/rec-number&gt;&lt;foreign-keys&gt;&lt;key app="EN" db-id="xde90we0spzzz5esez8vfz5mfrdtdpee59se" timestamp="1712184260"&gt;4&lt;/key&gt;&lt;/foreign-keys&gt;&lt;ref-type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rsidR="00A16AE7">
        <w:fldChar w:fldCharType="separate"/>
      </w:r>
      <w:r w:rsidR="00A16AE7" w:rsidRPr="00A16AE7">
        <w:rPr>
          <w:noProof/>
          <w:vertAlign w:val="superscript"/>
        </w:rPr>
        <w:t>5</w:t>
      </w:r>
      <w:r w:rsidR="00A16AE7">
        <w:fldChar w:fldCharType="end"/>
      </w:r>
      <w:r w:rsidR="0093760A">
        <w:t>:</w:t>
      </w:r>
    </w:p>
    <w:p w14:paraId="10CE308C" w14:textId="77777777" w:rsidR="0093760A" w:rsidRDefault="0093760A" w:rsidP="0093760A">
      <w:pPr>
        <w:pStyle w:val="ListParagraph"/>
        <w:numPr>
          <w:ilvl w:val="0"/>
          <w:numId w:val="19"/>
        </w:numPr>
      </w:pPr>
      <w:r>
        <w:t>A 5-minute surgical hand scrub that includes cleaning the fingernails should be undertaken as the first scrub of the day.</w:t>
      </w:r>
    </w:p>
    <w:p w14:paraId="70796207" w14:textId="5AF2A87A" w:rsidR="0093760A" w:rsidRDefault="0093760A" w:rsidP="0093760A">
      <w:pPr>
        <w:pStyle w:val="ListParagraph"/>
        <w:numPr>
          <w:ilvl w:val="0"/>
          <w:numId w:val="19"/>
        </w:numPr>
      </w:pPr>
      <w:r>
        <w:t>Subsequent surgical hand scrubs shall be 3 minutes and exclude cleaning the nails.</w:t>
      </w:r>
    </w:p>
    <w:p w14:paraId="72A3E275" w14:textId="33E2B909" w:rsidR="0093760A" w:rsidRDefault="0093760A" w:rsidP="0093760A">
      <w:pPr>
        <w:pStyle w:val="ListParagraph"/>
        <w:numPr>
          <w:ilvl w:val="0"/>
          <w:numId w:val="19"/>
        </w:numPr>
      </w:pPr>
      <w:r>
        <w:t xml:space="preserve">The skin disinfectant used for the first surgical hand antisepsis should continue to be used for all subsequent </w:t>
      </w:r>
      <w:r w:rsidR="00A16AE7">
        <w:t>scrubs/rubs</w:t>
      </w:r>
      <w:r>
        <w:t xml:space="preserve">, due to the cumulative effects of skin disinfectants. </w:t>
      </w:r>
    </w:p>
    <w:p w14:paraId="5DA032E5" w14:textId="6AD6AB2D" w:rsidR="0093760A" w:rsidRDefault="0093760A" w:rsidP="0093760A">
      <w:pPr>
        <w:pStyle w:val="ListParagraph"/>
        <w:numPr>
          <w:ilvl w:val="0"/>
          <w:numId w:val="19"/>
        </w:numPr>
      </w:pPr>
      <w:r>
        <w:t>Manufacturer’s instructions for the antimicrobial hand scrub</w:t>
      </w:r>
      <w:r w:rsidR="00A16AE7">
        <w:t>/rub</w:t>
      </w:r>
      <w:r>
        <w:t xml:space="preserve"> agent</w:t>
      </w:r>
      <w:r w:rsidR="00A16AE7">
        <w:t>s</w:t>
      </w:r>
      <w:r>
        <w:t xml:space="preserve"> should be adhered to for information regarding application times and volume of product.</w:t>
      </w:r>
    </w:p>
    <w:p w14:paraId="4C1AFBEB" w14:textId="4D28140F" w:rsidR="0093760A" w:rsidRDefault="0093760A" w:rsidP="0093760A">
      <w:pPr>
        <w:pStyle w:val="ListParagraph"/>
        <w:numPr>
          <w:ilvl w:val="0"/>
          <w:numId w:val="19"/>
        </w:numPr>
      </w:pPr>
      <w:r>
        <w:t>Hands must be always held higher than the elbows to allow water to run from clean to dirty.</w:t>
      </w:r>
    </w:p>
    <w:p w14:paraId="7DF75EED" w14:textId="1C4CCADC" w:rsidR="00A16AE7" w:rsidRDefault="0093760A" w:rsidP="00A16AE7">
      <w:pPr>
        <w:pStyle w:val="ListParagraph"/>
        <w:numPr>
          <w:ilvl w:val="0"/>
          <w:numId w:val="19"/>
        </w:numPr>
      </w:pPr>
      <w:r>
        <w:t xml:space="preserve">If hands are visibly </w:t>
      </w:r>
      <w:r w:rsidR="00A16AE7">
        <w:t>dirty,</w:t>
      </w:r>
      <w:r>
        <w:t xml:space="preserve"> they must be washed with non-antimicrobial soap before using a surgical hand rub.</w:t>
      </w:r>
    </w:p>
    <w:p w14:paraId="2CDBB207" w14:textId="4A49FEF6" w:rsidR="00A16AE7" w:rsidRDefault="00A16AE7" w:rsidP="00A16AE7">
      <w:pPr>
        <w:pStyle w:val="ListParagraph"/>
        <w:numPr>
          <w:ilvl w:val="0"/>
          <w:numId w:val="19"/>
        </w:numPr>
      </w:pPr>
      <w:r>
        <w:t>Surgical hand scrub solutions must have adequate skin contact time as recommended by the manufacturer.</w:t>
      </w:r>
    </w:p>
    <w:p w14:paraId="6A95F41A" w14:textId="55CE1E6E" w:rsidR="0093760A" w:rsidRDefault="0093760A" w:rsidP="0093760A">
      <w:r w:rsidRPr="0093760A">
        <w:rPr>
          <w:i/>
          <w:iCs/>
        </w:rPr>
        <w:t xml:space="preserve">Surgical hand scrubbing </w:t>
      </w:r>
      <w:r>
        <w:t>– surgical hand antisepsis with antimicrobial soap and water</w:t>
      </w:r>
      <w:r w:rsidR="00A16AE7">
        <w:fldChar w:fldCharType="begin"/>
      </w:r>
      <w:r w:rsidR="00A16AE7">
        <w:instrText xml:space="preserve"> ADDIN EN.CITE &lt;EndNote&gt;&lt;Cite&gt;&lt;Author&gt;Australian College of Operating Room Nurses (ACORN)&lt;/Author&gt;&lt;Year&gt;2023&lt;/Year&gt;&lt;RecNum&gt;4&lt;/RecNum&gt;&lt;DisplayText&gt;&lt;style face="superscript"&gt;5&lt;/style&gt;&lt;/DisplayText&gt;&lt;record&gt;&lt;rec-number&gt;4&lt;/rec-number&gt;&lt;foreign-keys&gt;&lt;key app="EN" db-id="xde90we0spzzz5esez8vfz5mfrdtdpee59se" timestamp="1712184260"&gt;4&lt;/key&gt;&lt;/foreign-keys&gt;&lt;ref-type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rsidR="00A16AE7">
        <w:fldChar w:fldCharType="separate"/>
      </w:r>
      <w:r w:rsidR="00A16AE7" w:rsidRPr="00A16AE7">
        <w:rPr>
          <w:noProof/>
          <w:vertAlign w:val="superscript"/>
        </w:rPr>
        <w:t>5</w:t>
      </w:r>
      <w:r w:rsidR="00A16AE7">
        <w:fldChar w:fldCharType="end"/>
      </w:r>
    </w:p>
    <w:p w14:paraId="0DE29E5F" w14:textId="49C72B9A" w:rsidR="0093760A" w:rsidRDefault="00A16AE7" w:rsidP="00A16AE7">
      <w:pPr>
        <w:pStyle w:val="EndNoteBibliography"/>
        <w:numPr>
          <w:ilvl w:val="0"/>
          <w:numId w:val="34"/>
        </w:numPr>
        <w:spacing w:after="0" w:line="360" w:lineRule="auto"/>
      </w:pPr>
      <w:r w:rsidRPr="00A16AE7">
        <w:t>Open and prepare</w:t>
      </w:r>
      <w:r>
        <w:t xml:space="preserve"> the nail cleaner and scrub sponge. Rinse hands and forearms with water and apply skin antiseptic while nails are cleaned. </w:t>
      </w:r>
    </w:p>
    <w:p w14:paraId="59970BEA" w14:textId="1A496B1A" w:rsidR="00A16AE7" w:rsidRDefault="00A16AE7" w:rsidP="00A16AE7">
      <w:pPr>
        <w:pStyle w:val="EndNoteBibliography"/>
        <w:numPr>
          <w:ilvl w:val="0"/>
          <w:numId w:val="34"/>
        </w:numPr>
        <w:spacing w:after="0" w:line="360" w:lineRule="auto"/>
      </w:pPr>
      <w:r>
        <w:t>Apply skin antiseptic to scrub sponge and wash all surfaces of hands and forearms, working from fingers to elbows, and rinse.</w:t>
      </w:r>
    </w:p>
    <w:p w14:paraId="2C1D73C1" w14:textId="64F55446" w:rsidR="00A16AE7" w:rsidRDefault="00A16AE7" w:rsidP="00A16AE7">
      <w:pPr>
        <w:pStyle w:val="EndNoteBibliography"/>
        <w:numPr>
          <w:ilvl w:val="0"/>
          <w:numId w:val="34"/>
        </w:numPr>
        <w:spacing w:after="0" w:line="360" w:lineRule="auto"/>
      </w:pPr>
      <w:r>
        <w:t>Hands and forearms are washed and rinsed again as above.</w:t>
      </w:r>
    </w:p>
    <w:p w14:paraId="7EA4F81B" w14:textId="072C7B4B" w:rsidR="00A16AE7" w:rsidRDefault="00A16AE7" w:rsidP="00A16AE7">
      <w:pPr>
        <w:pStyle w:val="EndNoteBibliography"/>
        <w:numPr>
          <w:ilvl w:val="0"/>
          <w:numId w:val="34"/>
        </w:numPr>
        <w:spacing w:after="0" w:line="360" w:lineRule="auto"/>
      </w:pPr>
      <w:r>
        <w:t>Hands are washed and rinsed, and drip dried at the scrub sink.</w:t>
      </w:r>
    </w:p>
    <w:p w14:paraId="7106BCAA" w14:textId="44202D1F" w:rsidR="00A16AE7" w:rsidRPr="00A16AE7" w:rsidRDefault="00A16AE7" w:rsidP="00A16AE7">
      <w:pPr>
        <w:pStyle w:val="EndNoteBibliography"/>
        <w:numPr>
          <w:ilvl w:val="0"/>
          <w:numId w:val="34"/>
        </w:numPr>
        <w:spacing w:after="0" w:line="360" w:lineRule="auto"/>
      </w:pPr>
      <w:r>
        <w:t>Hands are dried using one half of the towel for each side.</w:t>
      </w:r>
    </w:p>
    <w:p w14:paraId="040A4596" w14:textId="4CFF110D" w:rsidR="004B3418" w:rsidRDefault="004B3418" w:rsidP="0093760A">
      <w:r>
        <w:rPr>
          <w:i/>
          <w:iCs/>
        </w:rPr>
        <w:t xml:space="preserve">Surgical hand rubbing – </w:t>
      </w:r>
      <w:r>
        <w:t>surgical hand antisepsis with a waterless ABHR</w:t>
      </w:r>
      <w:r w:rsidR="00877A6B">
        <w:fldChar w:fldCharType="begin"/>
      </w:r>
      <w:r w:rsidR="00877A6B">
        <w:instrText xml:space="preserve"> ADDIN EN.CITE &lt;EndNote&gt;&lt;Cite&gt;&lt;Author&gt;Australian College of Operating Room Nurses (ACORN)&lt;/Author&gt;&lt;Year&gt;2023&lt;/Year&gt;&lt;RecNum&gt;4&lt;/RecNum&gt;&lt;DisplayText&gt;&lt;style face="superscript"&gt;5&lt;/style&gt;&lt;/DisplayText&gt;&lt;record&gt;&lt;rec-number&gt;4&lt;/rec-number&gt;&lt;foreign-keys&gt;&lt;key app="EN" db-id="xde90we0spzzz5esez8vfz5mfrdtdpee59se" timestamp="1712184260"&gt;4&lt;/key&gt;&lt;/foreign-keys&gt;&lt;ref-type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rsidR="00877A6B">
        <w:fldChar w:fldCharType="separate"/>
      </w:r>
      <w:r w:rsidR="00877A6B" w:rsidRPr="00877A6B">
        <w:rPr>
          <w:noProof/>
          <w:vertAlign w:val="superscript"/>
        </w:rPr>
        <w:t>5</w:t>
      </w:r>
      <w:r w:rsidR="00877A6B">
        <w:fldChar w:fldCharType="end"/>
      </w:r>
      <w:r>
        <w:t xml:space="preserve">. </w:t>
      </w:r>
    </w:p>
    <w:p w14:paraId="69CFEDE2" w14:textId="238E4F1A" w:rsidR="0093760A" w:rsidRDefault="00A16AE7" w:rsidP="00A16AE7">
      <w:pPr>
        <w:pStyle w:val="ListParagraph"/>
        <w:numPr>
          <w:ilvl w:val="0"/>
          <w:numId w:val="32"/>
        </w:numPr>
      </w:pPr>
      <w:r>
        <w:t>Dispense the volume of ABHR solution into the cupped hand, and rub onto both hands and wrists, ensuring all surfaces are kept wet throughout the procedure.</w:t>
      </w:r>
    </w:p>
    <w:p w14:paraId="54D61763" w14:textId="65F66DD0" w:rsidR="00A16AE7" w:rsidRDefault="00A16AE7" w:rsidP="00A16AE7">
      <w:pPr>
        <w:pStyle w:val="ListParagraph"/>
        <w:numPr>
          <w:ilvl w:val="0"/>
          <w:numId w:val="32"/>
        </w:numPr>
      </w:pPr>
      <w:r>
        <w:t xml:space="preserve">Dispense the </w:t>
      </w:r>
      <w:r w:rsidR="00877A6B">
        <w:t>volume</w:t>
      </w:r>
      <w:r>
        <w:t xml:space="preserve"> of ABHR solution into the cupped hand and </w:t>
      </w:r>
      <w:r w:rsidR="00877A6B">
        <w:t>rub the product from hand to elbow, ensuring the skin area is covered, and until the ABHR solution has evaporated.</w:t>
      </w:r>
    </w:p>
    <w:p w14:paraId="547613F3" w14:textId="35E2D002" w:rsidR="00877A6B" w:rsidRDefault="00877A6B" w:rsidP="00A16AE7">
      <w:pPr>
        <w:pStyle w:val="ListParagraph"/>
        <w:numPr>
          <w:ilvl w:val="0"/>
          <w:numId w:val="32"/>
        </w:numPr>
      </w:pPr>
      <w:r>
        <w:lastRenderedPageBreak/>
        <w:t>Repeat the above for the other hand to elbow.</w:t>
      </w:r>
    </w:p>
    <w:p w14:paraId="14BD3E89" w14:textId="77777777" w:rsidR="00877A6B" w:rsidRDefault="00877A6B" w:rsidP="00877A6B">
      <w:pPr>
        <w:pStyle w:val="ListParagraph"/>
        <w:numPr>
          <w:ilvl w:val="0"/>
          <w:numId w:val="32"/>
        </w:numPr>
      </w:pPr>
      <w:r>
        <w:t>Dispense the volume of ABHR solution into the cupped hand, and rub onto both hands and wrists, ensuring all surfaces are kept wet throughout the procedure.</w:t>
      </w:r>
    </w:p>
    <w:p w14:paraId="53FC3850" w14:textId="5BC86FD5" w:rsidR="00877A6B" w:rsidRPr="004B3418" w:rsidRDefault="00877A6B" w:rsidP="00A16AE7">
      <w:pPr>
        <w:pStyle w:val="ListParagraph"/>
        <w:numPr>
          <w:ilvl w:val="0"/>
          <w:numId w:val="32"/>
        </w:numPr>
      </w:pPr>
      <w:r>
        <w:t>When hands are dry, a sterile gown and gloves can be donned.</w:t>
      </w:r>
    </w:p>
    <w:p w14:paraId="4D8AC15E" w14:textId="1F819FD3" w:rsidR="000C5974" w:rsidRDefault="000C5974" w:rsidP="000C5974">
      <w:pPr>
        <w:pStyle w:val="Heading2"/>
      </w:pPr>
      <w:bookmarkStart w:id="9" w:name="_Toc162440947"/>
      <w:r>
        <w:t>Aseptic Field Management</w:t>
      </w:r>
      <w:bookmarkEnd w:id="9"/>
    </w:p>
    <w:p w14:paraId="094A94E8" w14:textId="13BD6C0D" w:rsidR="00AE1CE2" w:rsidRDefault="00AE1CE2" w:rsidP="00114ACF">
      <w:r>
        <w:t>Aseptic field</w:t>
      </w:r>
      <w:r w:rsidR="000C7E6B">
        <w:t>s</w:t>
      </w:r>
      <w:r>
        <w:t xml:space="preserve"> are important to provide a controlled aseptic working space, that will help to promote and ensure the integrity of asepsis is maintained during a procedure</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AE1CE2">
        <w:rPr>
          <w:noProof/>
          <w:vertAlign w:val="superscript"/>
        </w:rPr>
        <w:t>1</w:t>
      </w:r>
      <w:r>
        <w:fldChar w:fldCharType="end"/>
      </w:r>
      <w:r>
        <w:t xml:space="preserve">. </w:t>
      </w:r>
    </w:p>
    <w:p w14:paraId="6E0F3DEA" w14:textId="4225CDFA" w:rsidR="00AE1CE2" w:rsidRDefault="00BA7424" w:rsidP="00114ACF">
      <w:r>
        <w:t>Before</w:t>
      </w:r>
      <w:r w:rsidR="00AE1CE2">
        <w:t xml:space="preserve"> the</w:t>
      </w:r>
      <w:r w:rsidR="000C5974">
        <w:t xml:space="preserve"> procedure</w:t>
      </w:r>
      <w:r w:rsidR="0070011E">
        <w:t>,</w:t>
      </w:r>
      <w:r w:rsidR="000C5974">
        <w:t xml:space="preserve"> the healthcare worker should </w:t>
      </w:r>
      <w:r w:rsidR="00AE1CE2">
        <w:t>determine the type of aseptic field that is required, how the field will be managed to ensure the key parts and sites are protected</w:t>
      </w:r>
      <w:r>
        <w:t>, and that the aseptic field is fit for purpose</w:t>
      </w:r>
      <w:r w:rsidR="00AE1CE2">
        <w:t>. T</w:t>
      </w:r>
      <w:r w:rsidR="00AE1CE2" w:rsidRPr="00AE1CE2">
        <w:t>he aseptic field must be prepared as close as possible to the time of use</w:t>
      </w:r>
      <w:r w:rsidR="00AE1CE2">
        <w:t>, and</w:t>
      </w:r>
      <w:r w:rsidR="00AE1CE2" w:rsidRPr="00AE1CE2">
        <w:t xml:space="preserve"> </w:t>
      </w:r>
      <w:r w:rsidR="00AE1CE2">
        <w:t>t</w:t>
      </w:r>
      <w:r w:rsidR="00AE1CE2" w:rsidRPr="00AE1CE2">
        <w:t xml:space="preserve">he aseptic field </w:t>
      </w:r>
      <w:r w:rsidR="00AE1CE2">
        <w:t xml:space="preserve">(tray or trolley) </w:t>
      </w:r>
      <w:r w:rsidR="00AE1CE2" w:rsidRPr="00AE1CE2">
        <w:t>must be of an appropriate size to ensure key parts are adequately contained within the aseptic field.</w:t>
      </w:r>
      <w:r w:rsidR="00AE1CE2">
        <w:t xml:space="preserve"> The aseptic field may need to be extended onto the </w:t>
      </w:r>
      <w:r w:rsidR="00322946">
        <w:t>patient/resident</w:t>
      </w:r>
      <w:r w:rsidR="00AE1CE2">
        <w:t xml:space="preserve">, and this can be done using a sterile drape to provide additional workspace, where sterile equipment may be placed, as well as protecting the key site from contamination. </w:t>
      </w:r>
    </w:p>
    <w:p w14:paraId="623088D0" w14:textId="03D399E2" w:rsidR="00AE1CE2" w:rsidRDefault="00AE1CE2" w:rsidP="00114ACF">
      <w:r>
        <w:t>Three types of aseptic fields are used to promote and ensure asepsis:</w:t>
      </w:r>
    </w:p>
    <w:p w14:paraId="74D81403" w14:textId="77777777" w:rsidR="00D33579" w:rsidRPr="00AE1CE2" w:rsidRDefault="00D33579" w:rsidP="00740553">
      <w:pPr>
        <w:spacing w:after="0"/>
        <w:rPr>
          <w:b/>
          <w:bCs/>
        </w:rPr>
      </w:pPr>
      <w:r>
        <w:rPr>
          <w:b/>
          <w:bCs/>
        </w:rPr>
        <w:t>General aseptic field:</w:t>
      </w:r>
    </w:p>
    <w:p w14:paraId="6C6EE1C4" w14:textId="1BE2222E" w:rsidR="00D33579" w:rsidRDefault="00D33579" w:rsidP="00D33579">
      <w:pPr>
        <w:pStyle w:val="ListParagraph"/>
        <w:numPr>
          <w:ilvl w:val="0"/>
          <w:numId w:val="18"/>
        </w:numPr>
      </w:pPr>
      <w:r>
        <w:t xml:space="preserve">Used during standard Aseptic Technique when key parts can easily be protected using a micro-critical field and a non-touch technique. </w:t>
      </w:r>
    </w:p>
    <w:p w14:paraId="7C9011CA" w14:textId="2E3C4F48" w:rsidR="00D33579" w:rsidRPr="00D33579" w:rsidRDefault="00D33579" w:rsidP="00D33579">
      <w:pPr>
        <w:pStyle w:val="ListParagraph"/>
        <w:numPr>
          <w:ilvl w:val="0"/>
          <w:numId w:val="18"/>
        </w:numPr>
      </w:pPr>
      <w:r>
        <w:t xml:space="preserve">The procedure is generally considered simple and typically will involve non-sterile </w:t>
      </w:r>
      <w:r w:rsidR="00740553">
        <w:t>gloves.</w:t>
      </w:r>
    </w:p>
    <w:p w14:paraId="2768C4B7" w14:textId="3C5A39F9" w:rsidR="00AE1CE2" w:rsidRDefault="00AE1CE2" w:rsidP="00740553">
      <w:pPr>
        <w:spacing w:after="0"/>
        <w:rPr>
          <w:b/>
          <w:bCs/>
        </w:rPr>
      </w:pPr>
      <w:r>
        <w:rPr>
          <w:b/>
          <w:bCs/>
        </w:rPr>
        <w:t>Critical aseptic field:</w:t>
      </w:r>
    </w:p>
    <w:p w14:paraId="5E79FB53" w14:textId="4643F793" w:rsidR="00D33579" w:rsidRDefault="00D33579" w:rsidP="00D33579">
      <w:pPr>
        <w:pStyle w:val="ListParagraph"/>
        <w:numPr>
          <w:ilvl w:val="0"/>
          <w:numId w:val="18"/>
        </w:numPr>
      </w:pPr>
      <w:r>
        <w:t>Used when key parts/sites cannot easily be protected at all times with covers or caps, usually due to the size and number</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D33579">
        <w:rPr>
          <w:noProof/>
          <w:vertAlign w:val="superscript"/>
        </w:rPr>
        <w:t>1</w:t>
      </w:r>
      <w:r>
        <w:fldChar w:fldCharType="end"/>
      </w:r>
      <w:r>
        <w:t xml:space="preserve">. </w:t>
      </w:r>
    </w:p>
    <w:p w14:paraId="4860CB5B" w14:textId="1C76B92D" w:rsidR="00D33579" w:rsidRDefault="00D33579" w:rsidP="00D33579">
      <w:pPr>
        <w:pStyle w:val="ListParagraph"/>
        <w:numPr>
          <w:ilvl w:val="0"/>
          <w:numId w:val="18"/>
        </w:numPr>
      </w:pPr>
      <w:r>
        <w:t>Or when open and invasive procedures require a large working area and will take place over a long duration.</w:t>
      </w:r>
    </w:p>
    <w:p w14:paraId="33556551" w14:textId="39E04534" w:rsidR="00D33579" w:rsidRDefault="00D33579" w:rsidP="00D33579">
      <w:pPr>
        <w:pStyle w:val="ListParagraph"/>
        <w:numPr>
          <w:ilvl w:val="0"/>
          <w:numId w:val="18"/>
        </w:numPr>
      </w:pPr>
      <w:r>
        <w:t xml:space="preserve">The critical aseptic field is required to be managed as a key part (e.g. an operating theatre surgical field, where only sterile items can </w:t>
      </w:r>
      <w:proofErr w:type="gramStart"/>
      <w:r>
        <w:t>come in contact with</w:t>
      </w:r>
      <w:proofErr w:type="gramEnd"/>
      <w:r>
        <w:t xml:space="preserve"> it). </w:t>
      </w:r>
    </w:p>
    <w:p w14:paraId="36D4FB10" w14:textId="76E3BB01" w:rsidR="00AE1CE2" w:rsidRPr="00AE1CE2" w:rsidRDefault="00D33579" w:rsidP="00AE1CE2">
      <w:pPr>
        <w:pStyle w:val="ListParagraph"/>
        <w:numPr>
          <w:ilvl w:val="0"/>
          <w:numId w:val="18"/>
        </w:numPr>
      </w:pPr>
      <w:r>
        <w:t xml:space="preserve">The procedure is generally considered complex and of longer duration and requires barrier precautions and sterile gloves. </w:t>
      </w:r>
    </w:p>
    <w:p w14:paraId="4887841F" w14:textId="41CBEE8C" w:rsidR="00AE1CE2" w:rsidRDefault="00AE1CE2" w:rsidP="00EF5095">
      <w:pPr>
        <w:spacing w:after="0"/>
        <w:rPr>
          <w:b/>
          <w:bCs/>
        </w:rPr>
      </w:pPr>
      <w:r>
        <w:rPr>
          <w:b/>
          <w:bCs/>
        </w:rPr>
        <w:t>Micro-critical aseptic field:</w:t>
      </w:r>
    </w:p>
    <w:p w14:paraId="5973D0EA" w14:textId="53C3343C" w:rsidR="00AE1CE2" w:rsidRDefault="0049692E" w:rsidP="0049692E">
      <w:pPr>
        <w:pStyle w:val="ListParagraph"/>
        <w:numPr>
          <w:ilvl w:val="0"/>
          <w:numId w:val="18"/>
        </w:numPr>
      </w:pPr>
      <w:r>
        <w:t>A sub-type of the critical aseptic field</w:t>
      </w:r>
    </w:p>
    <w:p w14:paraId="5F247CAF" w14:textId="45EE0E8E" w:rsidR="0049692E" w:rsidRDefault="00B720C5" w:rsidP="0049692E">
      <w:pPr>
        <w:pStyle w:val="ListParagraph"/>
        <w:numPr>
          <w:ilvl w:val="0"/>
          <w:numId w:val="18"/>
        </w:numPr>
      </w:pPr>
      <w:r>
        <w:t>Used when smaller parts of equipment must be kept protected and sterile during an aseptic procedure</w:t>
      </w:r>
      <w:r w:rsidR="000D7A54">
        <w:fldChar w:fldCharType="begin"/>
      </w:r>
      <w:r w:rsidR="000D7A54">
        <w:instrText xml:space="preserve"> ADDIN EN.CITE &lt;EndNote&gt;&lt;Cite&gt;&lt;Author&gt;Australian Commission on Safety and Quality in Health Care&lt;/Author&gt;&lt;Year&gt;2021&lt;/Year&gt;&lt;RecNum&gt;2&lt;/RecNum&gt;&lt;DisplayText&gt;&lt;style face="superscript"&gt;3&lt;/style&gt;&lt;/DisplayText&gt;&lt;record&gt;&lt;rec-number&gt;2&lt;/rec-number&gt;&lt;foreign-keys&gt;&lt;key app="EN" db-id="fzfxse90sfedeoetpesv5rpc5apvard0zsad" timestamp="1702598871"&gt;2&lt;/key&gt;&lt;/foreign-keys&gt;&lt;ref-type name="Web Page"&gt;12&lt;/ref-type&gt;&lt;contributors&gt;&lt;authors&gt;&lt;author&gt;Australian Commission on Safety and Quality in Health Care,&lt;/author&gt;&lt;/authors&gt;&lt;/contributors&gt;&lt;titles&gt;&lt;title&gt;Principles for aseptic technique: Information for healthcare workers&lt;/title&gt;&lt;secondary-title&gt;Aseptic Technique&lt;/secondary-title&gt;&lt;/titles&gt;&lt;volume&gt;2024&lt;/volume&gt;&lt;number&gt;3 April&lt;/number&gt;&lt;dates&gt;&lt;year&gt;2021&lt;/year&gt;&lt;/dates&gt;&lt;publisher&gt;ACSQHC&lt;/publisher&gt;&lt;urls&gt;&lt;related-urls&gt;&lt;url&gt;https://www.safetyandquality.gov.au/sites/default/files/2022-01/principles_for_aseptic_technique-_information_for_healthcare_workers_-_december_2021.pdf&lt;/url&gt;&lt;/related-urls&gt;&lt;/urls&gt;&lt;/record&gt;&lt;/Cite&gt;&lt;/EndNote&gt;</w:instrText>
      </w:r>
      <w:r w:rsidR="000D7A54">
        <w:fldChar w:fldCharType="separate"/>
      </w:r>
      <w:r w:rsidR="000D7A54" w:rsidRPr="000D7A54">
        <w:rPr>
          <w:noProof/>
          <w:vertAlign w:val="superscript"/>
        </w:rPr>
        <w:t>3</w:t>
      </w:r>
      <w:r w:rsidR="000D7A54">
        <w:fldChar w:fldCharType="end"/>
      </w:r>
      <w:r>
        <w:t xml:space="preserve">. </w:t>
      </w:r>
    </w:p>
    <w:p w14:paraId="45BF0E0C" w14:textId="64592E47" w:rsidR="000C5974" w:rsidRDefault="00B720C5" w:rsidP="004938EE">
      <w:pPr>
        <w:pStyle w:val="ListParagraph"/>
        <w:numPr>
          <w:ilvl w:val="0"/>
          <w:numId w:val="18"/>
        </w:numPr>
      </w:pPr>
      <w:r>
        <w:t xml:space="preserve">For example, the inside of syringe caps and needle covers have been </w:t>
      </w:r>
      <w:proofErr w:type="spellStart"/>
      <w:r>
        <w:t>sterilised</w:t>
      </w:r>
      <w:proofErr w:type="spellEnd"/>
      <w:r>
        <w:t xml:space="preserve"> and can provide optimum covering for key parts. </w:t>
      </w:r>
    </w:p>
    <w:p w14:paraId="63E2367E" w14:textId="385C3DE3" w:rsidR="004938EE" w:rsidRDefault="000B2A27" w:rsidP="004938EE">
      <w:pPr>
        <w:pStyle w:val="Heading2"/>
      </w:pPr>
      <w:bookmarkStart w:id="10" w:name="_Toc162440948"/>
      <w:r>
        <w:lastRenderedPageBreak/>
        <w:t>Personal Protective Equipment</w:t>
      </w:r>
      <w:bookmarkEnd w:id="10"/>
    </w:p>
    <w:p w14:paraId="56944CA0" w14:textId="3D76FF89" w:rsidR="0070011E" w:rsidRDefault="0070011E" w:rsidP="00114ACF">
      <w:r>
        <w:t xml:space="preserve">Personal Protective Equipment (PPE) is required during an aseptic procedure to protect both the </w:t>
      </w:r>
      <w:r w:rsidR="00322946">
        <w:t>patient/resident</w:t>
      </w:r>
      <w:r>
        <w:t xml:space="preserve"> and the healthcare worker</w:t>
      </w:r>
      <w:r w:rsidR="00A024DC">
        <w:t xml:space="preserve"> </w:t>
      </w:r>
      <w:r w:rsidR="00EF5095">
        <w:t xml:space="preserve">and </w:t>
      </w:r>
      <w:r w:rsidR="00A024DC">
        <w:t xml:space="preserve">to reduce the risk of blood and body fluid exposure to the </w:t>
      </w:r>
      <w:r w:rsidR="00322946">
        <w:t>healthcare worker</w:t>
      </w:r>
      <w:r w:rsidR="00A024DC">
        <w:t xml:space="preserve">. </w:t>
      </w:r>
      <w:r w:rsidR="00EF5095">
        <w:t>It must be used according to standard precautions.</w:t>
      </w:r>
    </w:p>
    <w:p w14:paraId="05531162" w14:textId="4753323E" w:rsidR="00820A61" w:rsidRDefault="00742503" w:rsidP="00114ACF">
      <w:r>
        <w:t>Before</w:t>
      </w:r>
      <w:r w:rsidR="00820A61">
        <w:t xml:space="preserve"> performing the </w:t>
      </w:r>
      <w:r>
        <w:t>procedure,</w:t>
      </w:r>
      <w:r w:rsidR="00820A61">
        <w:t xml:space="preserve"> consideration must be given to the PPE required to protect the </w:t>
      </w:r>
      <w:r w:rsidR="00322946">
        <w:t>patient/resident</w:t>
      </w:r>
      <w:r w:rsidR="00820A61">
        <w:t xml:space="preserve"> and the healthcare worker</w:t>
      </w:r>
      <w:r w:rsidR="00A024DC">
        <w:t xml:space="preserve">, including eye protection, a face shield or surgical mask, and a gown or plastic apron. PPE considerations should also enable </w:t>
      </w:r>
      <w:r w:rsidR="00820A61">
        <w:t>the healthcare worker to maintain the aseptic field</w:t>
      </w:r>
      <w:r w:rsidR="00A024DC">
        <w:t xml:space="preserve">. </w:t>
      </w:r>
    </w:p>
    <w:p w14:paraId="44FEFE73" w14:textId="1596332E" w:rsidR="00A024DC" w:rsidRDefault="00A024DC" w:rsidP="0064208D">
      <w:pPr>
        <w:spacing w:after="0"/>
        <w:rPr>
          <w:b/>
          <w:bCs/>
        </w:rPr>
      </w:pPr>
      <w:r w:rsidRPr="00A024DC">
        <w:rPr>
          <w:b/>
          <w:bCs/>
        </w:rPr>
        <w:t>Barrier Precautions</w:t>
      </w:r>
    </w:p>
    <w:p w14:paraId="41061BB1" w14:textId="5AF60C24" w:rsidR="00A024DC" w:rsidRPr="00A024DC" w:rsidRDefault="00A024DC" w:rsidP="00114ACF">
      <w:r>
        <w:t>Full barrier precautions may be required when using a critical aseptic field to ensure asepsis is maintained. This includes the use of a sterile gown and gloves, mask and hat.</w:t>
      </w:r>
    </w:p>
    <w:p w14:paraId="617C43A6" w14:textId="0BDDC9D3" w:rsidR="000B2A27" w:rsidRPr="0064208D" w:rsidRDefault="000B2A27" w:rsidP="0064208D">
      <w:pPr>
        <w:spacing w:after="0"/>
        <w:rPr>
          <w:b/>
          <w:bCs/>
        </w:rPr>
      </w:pPr>
      <w:r w:rsidRPr="0064208D">
        <w:rPr>
          <w:b/>
          <w:bCs/>
        </w:rPr>
        <w:t>Glove use</w:t>
      </w:r>
    </w:p>
    <w:p w14:paraId="49E9B7C0" w14:textId="45D45A89" w:rsidR="00A024DC" w:rsidRDefault="00EF5095" w:rsidP="00114ACF">
      <w:r>
        <w:t>The s</w:t>
      </w:r>
      <w:r w:rsidR="00A024DC">
        <w:t xml:space="preserve">election of sterile or non-sterile gloves depends on the key sites/parts that will be used, as well as the healthcare worker’s competency. When preparing for the procedure the healthcare worker should determine whether touching of key sites/parts will occur and which gloves are required. </w:t>
      </w:r>
    </w:p>
    <w:p w14:paraId="657C6789" w14:textId="69BE889A" w:rsidR="00722B01" w:rsidRDefault="00722B01" w:rsidP="00114ACF">
      <w:r>
        <w:t>Using gloves does not replace the need for hand hygiene</w:t>
      </w:r>
      <w:r w:rsidR="002725DC">
        <w:t>, and h</w:t>
      </w:r>
      <w:r>
        <w:t>and hygiene must be performed before and after glove use</w:t>
      </w:r>
      <w:r w:rsidR="002725DC">
        <w:t xml:space="preserve">, according to the National Hand Hygiene Initiative - 5 </w:t>
      </w:r>
      <w:r w:rsidR="00877A6B">
        <w:t>M</w:t>
      </w:r>
      <w:r w:rsidR="002725DC">
        <w:t xml:space="preserve">oments for </w:t>
      </w:r>
      <w:r w:rsidR="00877A6B">
        <w:t>H</w:t>
      </w:r>
      <w:r w:rsidR="002725DC">
        <w:t xml:space="preserve">and </w:t>
      </w:r>
      <w:r w:rsidR="00877A6B">
        <w:t>H</w:t>
      </w:r>
      <w:r w:rsidR="002725DC">
        <w:t>ygiene</w:t>
      </w:r>
      <w:r w:rsidR="002725DC">
        <w:fldChar w:fldCharType="begin"/>
      </w:r>
      <w:r w:rsidR="003A04C2">
        <w:instrText xml:space="preserve"> ADDIN EN.CITE &lt;EndNote&gt;&lt;Cite&gt;&lt;Author&gt;Australian Comission on Safety and Quality in Health Care&lt;/Author&gt;&lt;Year&gt;2020&lt;/Year&gt;&lt;RecNum&gt;4&lt;/RecNum&gt;&lt;DisplayText&gt;&lt;style face="superscript"&gt;4&lt;/style&gt;&lt;/DisplayText&gt;&lt;record&gt;&lt;rec-number&gt;4&lt;/rec-number&gt;&lt;foreign-keys&gt;&lt;key app="EN" db-id="ssd25fadwt0003e0x5sv0ztxa9tvaewxapsr" timestamp="1711582440"&gt;4&lt;/key&gt;&lt;/foreign-keys&gt;&lt;ref-type name="Generic"&gt;13&lt;/ref-type&gt;&lt;contributors&gt;&lt;authors&gt;&lt;author&gt;Australian Comission on Safety and Quality in Health Care,&lt;/author&gt;&lt;/authors&gt;&lt;/contributors&gt;&lt;titles&gt;&lt;title&gt;National Hand Hygiene Initiative Manual&lt;/title&gt;&lt;/titles&gt;&lt;dates&gt;&lt;year&gt;2020&lt;/year&gt;&lt;/dates&gt;&lt;pub-location&gt;Sydney NSW&lt;/pub-location&gt;&lt;publisher&gt;Australian Commission on Safety and Quality in Health Care&lt;/publisher&gt;&lt;urls&gt;&lt;related-urls&gt;&lt;url&gt;https://www.safetyandquality.gov.au/sites/default/files/2020-09/nhhi_user_manual_-_sep_2020_1.pdf&lt;/url&gt;&lt;/related-urls&gt;&lt;/urls&gt;&lt;/record&gt;&lt;/Cite&gt;&lt;/EndNote&gt;</w:instrText>
      </w:r>
      <w:r w:rsidR="002725DC">
        <w:fldChar w:fldCharType="separate"/>
      </w:r>
      <w:r w:rsidR="003A04C2" w:rsidRPr="003A04C2">
        <w:rPr>
          <w:noProof/>
          <w:vertAlign w:val="superscript"/>
        </w:rPr>
        <w:t>4</w:t>
      </w:r>
      <w:r w:rsidR="002725DC">
        <w:fldChar w:fldCharType="end"/>
      </w:r>
      <w:r w:rsidR="002725DC">
        <w:t xml:space="preserve">. </w:t>
      </w:r>
    </w:p>
    <w:p w14:paraId="42BEE0EC" w14:textId="2E4895EC" w:rsidR="00722B01" w:rsidRDefault="00722B01" w:rsidP="002725DC">
      <w:pPr>
        <w:spacing w:after="0"/>
      </w:pPr>
      <w:r>
        <w:t xml:space="preserve">Gloves are considered single-use items. </w:t>
      </w:r>
    </w:p>
    <w:p w14:paraId="7FB4FEF0" w14:textId="0FF68DBC" w:rsidR="00A024DC" w:rsidRDefault="00722B01" w:rsidP="0064208D">
      <w:pPr>
        <w:spacing w:after="0"/>
        <w:rPr>
          <w:i/>
          <w:iCs/>
        </w:rPr>
      </w:pPr>
      <w:r>
        <w:rPr>
          <w:i/>
          <w:iCs/>
        </w:rPr>
        <w:t>Non-sterile gloves:</w:t>
      </w:r>
    </w:p>
    <w:p w14:paraId="4F7A0B2F" w14:textId="0124E14E" w:rsidR="00722B01" w:rsidRDefault="00722B01" w:rsidP="00114ACF">
      <w:pPr>
        <w:pStyle w:val="ListParagraph"/>
        <w:numPr>
          <w:ilvl w:val="0"/>
          <w:numId w:val="18"/>
        </w:numPr>
      </w:pPr>
      <w:r>
        <w:t xml:space="preserve">If key parts/sites are not touched directly, non-sterile gloves may be used to protect the </w:t>
      </w:r>
      <w:r w:rsidR="00322946">
        <w:t>healthcare worker</w:t>
      </w:r>
      <w:r>
        <w:t xml:space="preserve"> from blood or body fluids exposure, or during the administration of toxic medications. </w:t>
      </w:r>
    </w:p>
    <w:p w14:paraId="4C780738" w14:textId="3CD63EFA" w:rsidR="00722B01" w:rsidRDefault="00722B01" w:rsidP="0064208D">
      <w:pPr>
        <w:spacing w:after="0"/>
        <w:rPr>
          <w:i/>
          <w:iCs/>
        </w:rPr>
      </w:pPr>
      <w:r>
        <w:rPr>
          <w:i/>
          <w:iCs/>
        </w:rPr>
        <w:t>Sterile gloves:</w:t>
      </w:r>
    </w:p>
    <w:p w14:paraId="46200D5C" w14:textId="023BF4C3" w:rsidR="003A04C2" w:rsidRDefault="00722B01" w:rsidP="000B2A27">
      <w:pPr>
        <w:pStyle w:val="ListParagraph"/>
        <w:numPr>
          <w:ilvl w:val="0"/>
          <w:numId w:val="18"/>
        </w:numPr>
      </w:pPr>
      <w:r>
        <w:t xml:space="preserve">If it is necessary to touch key parts/sites directly, sterile gloves must be used to minimise the risk of contamination. </w:t>
      </w:r>
      <w:bookmarkStart w:id="11" w:name="_Toc162440949"/>
    </w:p>
    <w:p w14:paraId="5D7D054B" w14:textId="30DA69F8" w:rsidR="000B2A27" w:rsidRDefault="000B2A27" w:rsidP="000B2A27">
      <w:pPr>
        <w:pStyle w:val="Heading2"/>
      </w:pPr>
      <w:r>
        <w:t>Non-Touch Technique</w:t>
      </w:r>
      <w:bookmarkEnd w:id="11"/>
    </w:p>
    <w:p w14:paraId="7916977E" w14:textId="0E86F75D" w:rsidR="000B2A27" w:rsidRDefault="00433869" w:rsidP="001F07B7">
      <w:pPr>
        <w:spacing w:line="240" w:lineRule="auto"/>
      </w:pPr>
      <w:r>
        <w:t xml:space="preserve">A non-touch technique is a technique where the </w:t>
      </w:r>
      <w:r w:rsidR="00322946">
        <w:t>healthcare worker</w:t>
      </w:r>
      <w:r>
        <w:t xml:space="preserve">’s hands do not touch, and therefore do not contaminate, key parts and key sites. </w:t>
      </w:r>
    </w:p>
    <w:p w14:paraId="5269F6D2" w14:textId="50C5AE70" w:rsidR="001F07B7" w:rsidRDefault="00433869" w:rsidP="001F07B7">
      <w:pPr>
        <w:spacing w:line="240" w:lineRule="auto"/>
      </w:pPr>
      <w:r>
        <w:t xml:space="preserve">A non-touch technique is an important component of Aseptic Technique, even when sterile gloves are used. Correctly performed hand hygiene cannot always remove all pathogens, and at times hand hygiene is not performed correctly, </w:t>
      </w:r>
      <w:r w:rsidR="001F07B7">
        <w:t xml:space="preserve">therefore </w:t>
      </w:r>
      <w:r>
        <w:t xml:space="preserve">using a non-touch technique is a vital component of achieving asepsis and protecting key parts and sites. </w:t>
      </w:r>
    </w:p>
    <w:p w14:paraId="6EBEF976" w14:textId="56D14113" w:rsidR="000B2A27" w:rsidRDefault="001F07B7">
      <w:pPr>
        <w:spacing w:after="0" w:line="240" w:lineRule="auto"/>
      </w:pPr>
      <w:r>
        <w:t>The safest way to protect a key part is not to touch it.</w:t>
      </w:r>
    </w:p>
    <w:p w14:paraId="2F7526D8" w14:textId="3DE456D3" w:rsidR="000B2A27" w:rsidRDefault="000B2A27" w:rsidP="000B2A27">
      <w:pPr>
        <w:pStyle w:val="Heading2"/>
      </w:pPr>
      <w:bookmarkStart w:id="12" w:name="_Toc162440950"/>
      <w:r>
        <w:lastRenderedPageBreak/>
        <w:t>Type of Procedures</w:t>
      </w:r>
      <w:bookmarkEnd w:id="12"/>
    </w:p>
    <w:p w14:paraId="5DA29695" w14:textId="28A76843" w:rsidR="002C6151" w:rsidRDefault="002326DA" w:rsidP="002C6151">
      <w:r>
        <w:t xml:space="preserve">There are two different applications of Aseptic Technique to help guide practice, </w:t>
      </w:r>
      <w:r w:rsidR="00A83B90">
        <w:t>performance,</w:t>
      </w:r>
      <w:r>
        <w:t xml:space="preserve"> and equipment dependent on the procedure about to be performed.</w:t>
      </w:r>
    </w:p>
    <w:p w14:paraId="6B050766" w14:textId="238C4094" w:rsidR="002326DA" w:rsidRPr="0064208D" w:rsidRDefault="002326DA" w:rsidP="0064208D">
      <w:pPr>
        <w:pStyle w:val="ListParagraph"/>
        <w:numPr>
          <w:ilvl w:val="0"/>
          <w:numId w:val="26"/>
        </w:numPr>
        <w:rPr>
          <w:b/>
          <w:bCs/>
        </w:rPr>
      </w:pPr>
      <w:r w:rsidRPr="0064208D">
        <w:rPr>
          <w:b/>
          <w:bCs/>
        </w:rPr>
        <w:t>Standard Aseptic Technique</w:t>
      </w:r>
      <w:r w:rsidR="007B5A2B" w:rsidRPr="0064208D">
        <w:rPr>
          <w:b/>
          <w:bCs/>
        </w:rPr>
        <w:fldChar w:fldCharType="begin"/>
      </w:r>
      <w:r w:rsidR="007B5A2B" w:rsidRPr="0064208D">
        <w:rPr>
          <w:b/>
          <w:bCs/>
        </w:rP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7B5A2B" w:rsidRPr="0064208D">
        <w:rPr>
          <w:b/>
          <w:bCs/>
        </w:rPr>
        <w:fldChar w:fldCharType="separate"/>
      </w:r>
      <w:r w:rsidR="007B5A2B" w:rsidRPr="0064208D">
        <w:rPr>
          <w:b/>
          <w:bCs/>
          <w:noProof/>
          <w:vertAlign w:val="superscript"/>
        </w:rPr>
        <w:t>1</w:t>
      </w:r>
      <w:r w:rsidR="007B5A2B" w:rsidRPr="0064208D">
        <w:rPr>
          <w:b/>
          <w:bCs/>
        </w:rPr>
        <w:fldChar w:fldCharType="end"/>
      </w:r>
    </w:p>
    <w:p w14:paraId="23E241CE" w14:textId="0FC2C776" w:rsidR="002326DA" w:rsidRDefault="00A83B90" w:rsidP="00A3186D">
      <w:pPr>
        <w:pStyle w:val="ListParagraph"/>
        <w:numPr>
          <w:ilvl w:val="0"/>
          <w:numId w:val="18"/>
        </w:numPr>
      </w:pPr>
      <w:r>
        <w:t>Clinical procedures managed with standard Aseptic Technique are technically simple</w:t>
      </w:r>
      <w:r w:rsidR="007B5A2B">
        <w:t xml:space="preserve"> to maintain asepsis</w:t>
      </w:r>
      <w:r>
        <w:t>, short in duration (approximately less than 20 minutes</w:t>
      </w:r>
      <w:r w:rsidR="002725DC">
        <w:t>) and</w:t>
      </w:r>
      <w:r>
        <w:t xml:space="preserve"> involve relatively </w:t>
      </w:r>
      <w:r w:rsidR="007B5A2B">
        <w:t xml:space="preserve">small and </w:t>
      </w:r>
      <w:r>
        <w:t>few</w:t>
      </w:r>
      <w:r w:rsidR="007B5A2B">
        <w:t xml:space="preserve"> </w:t>
      </w:r>
      <w:r>
        <w:t xml:space="preserve">key sites and key parts. </w:t>
      </w:r>
    </w:p>
    <w:p w14:paraId="2E71FDA8" w14:textId="3D37C2CA" w:rsidR="00A83B90" w:rsidRDefault="00A83B90" w:rsidP="00A3186D">
      <w:pPr>
        <w:pStyle w:val="ListParagraph"/>
        <w:numPr>
          <w:ilvl w:val="0"/>
          <w:numId w:val="18"/>
        </w:numPr>
      </w:pPr>
      <w:r>
        <w:t xml:space="preserve">A main general aseptic field is required, and non-sterile gloves (dependent on </w:t>
      </w:r>
      <w:r w:rsidR="00322946">
        <w:t>healthcare worker</w:t>
      </w:r>
      <w:r>
        <w:t xml:space="preserve"> competence in performing the procedure).</w:t>
      </w:r>
    </w:p>
    <w:p w14:paraId="57E295F9" w14:textId="7CA06E6C" w:rsidR="00A83B90" w:rsidRDefault="00A83B90" w:rsidP="00A3186D">
      <w:pPr>
        <w:pStyle w:val="ListParagraph"/>
        <w:numPr>
          <w:ilvl w:val="0"/>
          <w:numId w:val="18"/>
        </w:numPr>
      </w:pPr>
      <w:r>
        <w:t xml:space="preserve">The use of a critical micro aseptic field and a non-touch technique is essential to protect key parts and key sites. </w:t>
      </w:r>
    </w:p>
    <w:p w14:paraId="0394F39D" w14:textId="79EE91C0" w:rsidR="002326DA" w:rsidRPr="0064208D" w:rsidRDefault="002326DA" w:rsidP="0064208D">
      <w:pPr>
        <w:pStyle w:val="ListParagraph"/>
        <w:numPr>
          <w:ilvl w:val="0"/>
          <w:numId w:val="26"/>
        </w:numPr>
        <w:rPr>
          <w:b/>
          <w:bCs/>
        </w:rPr>
      </w:pPr>
      <w:r w:rsidRPr="0064208D">
        <w:rPr>
          <w:b/>
          <w:bCs/>
        </w:rPr>
        <w:t>Surgical Aseptic Technique</w:t>
      </w:r>
    </w:p>
    <w:p w14:paraId="5EFF4F60" w14:textId="2AC84172" w:rsidR="002326DA" w:rsidRDefault="00667577" w:rsidP="00A3186D">
      <w:pPr>
        <w:pStyle w:val="ListParagraph"/>
        <w:numPr>
          <w:ilvl w:val="0"/>
          <w:numId w:val="18"/>
        </w:numPr>
      </w:pPr>
      <w:r>
        <w:t xml:space="preserve">Required when procedures are technically complex, involve extended periods of time, large open key </w:t>
      </w:r>
      <w:r w:rsidR="007B5A2B">
        <w:t>sites,</w:t>
      </w:r>
      <w:r>
        <w:t xml:space="preserve"> </w:t>
      </w:r>
      <w:r w:rsidR="007B5A2B">
        <w:t>and</w:t>
      </w:r>
      <w:r>
        <w:t xml:space="preserve"> large and numerous key parts.</w:t>
      </w:r>
    </w:p>
    <w:p w14:paraId="43885A7B" w14:textId="15E1B7EC" w:rsidR="00667577" w:rsidRDefault="00667577" w:rsidP="00A3186D">
      <w:pPr>
        <w:pStyle w:val="ListParagraph"/>
        <w:numPr>
          <w:ilvl w:val="0"/>
          <w:numId w:val="18"/>
        </w:numPr>
      </w:pPr>
      <w:r>
        <w:t>A main critical aseptic field, sterile gloves and maximum barrier precautions are required.</w:t>
      </w:r>
    </w:p>
    <w:p w14:paraId="4D88AECB" w14:textId="41080DE3" w:rsidR="00EE4B0D" w:rsidRDefault="00667577" w:rsidP="002725DC">
      <w:pPr>
        <w:pStyle w:val="ListParagraph"/>
        <w:numPr>
          <w:ilvl w:val="0"/>
          <w:numId w:val="18"/>
        </w:numPr>
      </w:pPr>
      <w:r>
        <w:t xml:space="preserve">A critical micro aseptic field and a non-touch technique should still be used where practical. </w:t>
      </w:r>
    </w:p>
    <w:p w14:paraId="59275E30" w14:textId="495E9BB8" w:rsidR="002725DC" w:rsidRDefault="002725DC" w:rsidP="002725DC">
      <w:pPr>
        <w:pStyle w:val="Heading2"/>
      </w:pPr>
      <w:r>
        <w:t>Monitoring and Assessment</w:t>
      </w:r>
    </w:p>
    <w:p w14:paraId="0D2C9273" w14:textId="118720FE" w:rsidR="002725DC" w:rsidRDefault="002725DC" w:rsidP="002725DC">
      <w:r>
        <w:t>Ongoing training of asepsis and Aseptic Technique is required to ensure the practice is standardized, current and in line with Australian Guidelines and principles</w:t>
      </w:r>
      <w:r>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t xml:space="preserve">. Monitoring and assessment of all staff clinical competence and compliance with Aseptic Technique is required. </w:t>
      </w:r>
    </w:p>
    <w:p w14:paraId="2BBF046A" w14:textId="552DF20C" w:rsidR="00B8168B" w:rsidRDefault="00B8168B" w:rsidP="00B8168B">
      <w:pPr>
        <w:pStyle w:val="Heading2"/>
      </w:pPr>
      <w:r>
        <w:t>Self-Assessment Tool</w:t>
      </w:r>
    </w:p>
    <w:p w14:paraId="75296970" w14:textId="47EC885D" w:rsidR="00A3186D" w:rsidRPr="003A04C2" w:rsidRDefault="00B8168B" w:rsidP="003A04C2">
      <w:r>
        <w:t xml:space="preserve">Self-assessment is an important strategy to help </w:t>
      </w:r>
      <w:r w:rsidR="00322946">
        <w:t>healthcare worker</w:t>
      </w:r>
      <w:r>
        <w:t xml:space="preserve">s identify strengths and areas for improvement. It will allow the </w:t>
      </w:r>
      <w:r w:rsidR="00322946">
        <w:t>healthcare worker</w:t>
      </w:r>
      <w:r>
        <w:t xml:space="preserve"> to critically reflect on their practice and outcomes for patients/residents/clients. A self-assessment tool is available for </w:t>
      </w:r>
      <w:r w:rsidR="00322946">
        <w:t>healthcare worker</w:t>
      </w:r>
      <w:r>
        <w:t xml:space="preserve">s and should be completed before undertaking a practical assessment. </w:t>
      </w:r>
      <w:bookmarkStart w:id="13" w:name="_Toc162440951"/>
      <w:r w:rsidR="003A04C2" w:rsidRPr="00B8168B">
        <w:rPr>
          <w:b/>
          <w:bCs/>
        </w:rPr>
        <w:t xml:space="preserve"> </w:t>
      </w:r>
      <w:r w:rsidR="00A3186D" w:rsidRPr="00B8168B">
        <w:rPr>
          <w:b/>
          <w:bCs/>
        </w:rPr>
        <w:br w:type="page"/>
      </w:r>
    </w:p>
    <w:p w14:paraId="3D2BA719" w14:textId="3DB8C9FB" w:rsidR="004501DF" w:rsidRDefault="004501DF" w:rsidP="004501DF">
      <w:pPr>
        <w:pStyle w:val="Heading2"/>
        <w:spacing w:line="276" w:lineRule="auto"/>
      </w:pPr>
      <w:r>
        <w:lastRenderedPageBreak/>
        <w:t>Performing an Aseptic Technique Procedure</w:t>
      </w:r>
      <w:bookmarkEnd w:id="13"/>
    </w:p>
    <w:tbl>
      <w:tblPr>
        <w:tblStyle w:val="GridTable2-Accent5"/>
        <w:tblW w:w="0" w:type="auto"/>
        <w:tblLook w:val="04A0" w:firstRow="1" w:lastRow="0" w:firstColumn="1" w:lastColumn="0" w:noHBand="0" w:noVBand="1"/>
      </w:tblPr>
      <w:tblGrid>
        <w:gridCol w:w="9017"/>
      </w:tblGrid>
      <w:tr w:rsidR="004501DF" w14:paraId="420D9E42" w14:textId="77777777" w:rsidTr="00383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bottom w:val="single" w:sz="4" w:space="0" w:color="007A88"/>
            </w:tcBorders>
          </w:tcPr>
          <w:p w14:paraId="4EB648A4" w14:textId="77777777" w:rsidR="004501DF" w:rsidRPr="007B5A2B" w:rsidRDefault="004501DF" w:rsidP="00B31686">
            <w:pPr>
              <w:spacing w:after="0"/>
              <w:rPr>
                <w:b w:val="0"/>
                <w:bCs w:val="0"/>
                <w:sz w:val="2"/>
                <w:szCs w:val="2"/>
              </w:rPr>
            </w:pPr>
          </w:p>
        </w:tc>
      </w:tr>
      <w:tr w:rsidR="004501DF" w14:paraId="562C72DF" w14:textId="77777777" w:rsidTr="0038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1F7D2C49" w14:textId="77777777" w:rsidR="004501DF" w:rsidRPr="007B5A2B" w:rsidRDefault="004501DF" w:rsidP="00B31686">
            <w:pPr>
              <w:spacing w:after="0"/>
            </w:pPr>
            <w:r w:rsidRPr="007B5A2B">
              <w:t>Risk assessment:</w:t>
            </w:r>
          </w:p>
          <w:p w14:paraId="2018ABFC" w14:textId="539F6521" w:rsidR="004501DF" w:rsidRDefault="004501DF" w:rsidP="00B31686">
            <w:pPr>
              <w:spacing w:after="0"/>
              <w:ind w:left="170"/>
            </w:pPr>
            <w:r>
              <w:rPr>
                <w:b w:val="0"/>
                <w:bCs w:val="0"/>
              </w:rPr>
              <w:t xml:space="preserve">Prior to commencing the procedure, the </w:t>
            </w:r>
            <w:r w:rsidR="00322946">
              <w:rPr>
                <w:b w:val="0"/>
                <w:bCs w:val="0"/>
              </w:rPr>
              <w:t>healthcare worker</w:t>
            </w:r>
            <w:r>
              <w:rPr>
                <w:b w:val="0"/>
                <w:bCs w:val="0"/>
              </w:rPr>
              <w:t xml:space="preserve"> should consider the potential risks to the </w:t>
            </w:r>
            <w:r w:rsidR="00322946">
              <w:rPr>
                <w:b w:val="0"/>
                <w:bCs w:val="0"/>
              </w:rPr>
              <w:t>patient/resident</w:t>
            </w:r>
            <w:r>
              <w:rPr>
                <w:b w:val="0"/>
                <w:bCs w:val="0"/>
              </w:rPr>
              <w:t xml:space="preserve"> and themselves </w:t>
            </w:r>
            <w:proofErr w:type="gramStart"/>
            <w:r>
              <w:rPr>
                <w:b w:val="0"/>
                <w:bCs w:val="0"/>
              </w:rPr>
              <w:t>as a result of</w:t>
            </w:r>
            <w:proofErr w:type="gramEnd"/>
            <w:r>
              <w:rPr>
                <w:b w:val="0"/>
                <w:bCs w:val="0"/>
              </w:rPr>
              <w:t xml:space="preserve"> the procedure, including:</w:t>
            </w:r>
          </w:p>
          <w:p w14:paraId="6D8AB69D" w14:textId="77777777" w:rsidR="004501DF" w:rsidRPr="007B5A2B" w:rsidRDefault="004501DF" w:rsidP="00B31686">
            <w:pPr>
              <w:pStyle w:val="ListParagraph"/>
              <w:numPr>
                <w:ilvl w:val="0"/>
                <w:numId w:val="20"/>
              </w:numPr>
              <w:spacing w:before="0" w:after="0"/>
              <w:rPr>
                <w:b w:val="0"/>
                <w:bCs w:val="0"/>
              </w:rPr>
            </w:pPr>
            <w:r w:rsidRPr="007B5A2B">
              <w:rPr>
                <w:b w:val="0"/>
                <w:bCs w:val="0"/>
              </w:rPr>
              <w:t>Determin</w:t>
            </w:r>
            <w:r>
              <w:rPr>
                <w:b w:val="0"/>
                <w:bCs w:val="0"/>
              </w:rPr>
              <w:t xml:space="preserve">e </w:t>
            </w:r>
            <w:r w:rsidRPr="007B5A2B">
              <w:rPr>
                <w:b w:val="0"/>
                <w:bCs w:val="0"/>
              </w:rPr>
              <w:t>the type and compl</w:t>
            </w:r>
            <w:r>
              <w:rPr>
                <w:b w:val="0"/>
                <w:bCs w:val="0"/>
              </w:rPr>
              <w:t>exity of the procedure.</w:t>
            </w:r>
          </w:p>
          <w:p w14:paraId="7D8C9D97" w14:textId="77777777" w:rsidR="004501DF" w:rsidRPr="007B5A2B" w:rsidRDefault="004501DF" w:rsidP="00B31686">
            <w:pPr>
              <w:pStyle w:val="ListParagraph"/>
              <w:numPr>
                <w:ilvl w:val="0"/>
                <w:numId w:val="20"/>
              </w:numPr>
              <w:spacing w:before="0" w:after="0"/>
              <w:rPr>
                <w:b w:val="0"/>
                <w:bCs w:val="0"/>
              </w:rPr>
            </w:pPr>
            <w:r>
              <w:rPr>
                <w:b w:val="0"/>
                <w:bCs w:val="0"/>
              </w:rPr>
              <w:t>Identify the key parts and key sites and determine if they need to be touched.</w:t>
            </w:r>
          </w:p>
          <w:p w14:paraId="1686B41A" w14:textId="360E0E99" w:rsidR="004501DF" w:rsidRPr="00E11780" w:rsidRDefault="004501DF" w:rsidP="00B31686">
            <w:pPr>
              <w:pStyle w:val="ListParagraph"/>
              <w:numPr>
                <w:ilvl w:val="0"/>
                <w:numId w:val="20"/>
              </w:numPr>
              <w:spacing w:before="0" w:after="0"/>
              <w:rPr>
                <w:b w:val="0"/>
                <w:bCs w:val="0"/>
              </w:rPr>
            </w:pPr>
            <w:r>
              <w:rPr>
                <w:b w:val="0"/>
                <w:bCs w:val="0"/>
              </w:rPr>
              <w:t>Determine infection prevention measures to protect key parts and key sites.</w:t>
            </w:r>
          </w:p>
          <w:p w14:paraId="48B801DE" w14:textId="77777777" w:rsidR="004501DF" w:rsidRPr="007B5A2B" w:rsidRDefault="004501DF" w:rsidP="00B31686">
            <w:pPr>
              <w:pStyle w:val="ListParagraph"/>
              <w:numPr>
                <w:ilvl w:val="0"/>
                <w:numId w:val="20"/>
              </w:numPr>
              <w:spacing w:before="0" w:after="0"/>
              <w:rPr>
                <w:b w:val="0"/>
                <w:bCs w:val="0"/>
              </w:rPr>
            </w:pPr>
            <w:r>
              <w:rPr>
                <w:b w:val="0"/>
                <w:bCs w:val="0"/>
              </w:rPr>
              <w:t xml:space="preserve">Determine if standard or surgical Aseptic Technique is required. </w:t>
            </w:r>
          </w:p>
        </w:tc>
      </w:tr>
      <w:tr w:rsidR="004501DF" w14:paraId="6EEA4BAE" w14:textId="77777777" w:rsidTr="00383DEC">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023FAAF5" w14:textId="77777777" w:rsidR="004501DF" w:rsidRDefault="004501DF" w:rsidP="00B31686">
            <w:pPr>
              <w:spacing w:after="0"/>
              <w:rPr>
                <w:b w:val="0"/>
                <w:bCs w:val="0"/>
              </w:rPr>
            </w:pPr>
            <w:r>
              <w:t>Preparation:</w:t>
            </w:r>
          </w:p>
          <w:p w14:paraId="5F8E3997" w14:textId="6383D434" w:rsidR="004501DF" w:rsidRDefault="004501DF" w:rsidP="00B31686">
            <w:pPr>
              <w:spacing w:after="0"/>
              <w:ind w:left="170"/>
            </w:pPr>
            <w:r>
              <w:rPr>
                <w:b w:val="0"/>
                <w:bCs w:val="0"/>
              </w:rPr>
              <w:t xml:space="preserve">The </w:t>
            </w:r>
            <w:r w:rsidR="00322946">
              <w:rPr>
                <w:b w:val="0"/>
                <w:bCs w:val="0"/>
              </w:rPr>
              <w:t>healthcare worker</w:t>
            </w:r>
            <w:r>
              <w:rPr>
                <w:b w:val="0"/>
                <w:bCs w:val="0"/>
              </w:rPr>
              <w:t xml:space="preserve"> should</w:t>
            </w:r>
            <w:r w:rsidRPr="007B5A2B">
              <w:rPr>
                <w:b w:val="0"/>
                <w:bCs w:val="0"/>
              </w:rPr>
              <w:t xml:space="preserve"> </w:t>
            </w:r>
            <w:r>
              <w:rPr>
                <w:b w:val="0"/>
                <w:bCs w:val="0"/>
              </w:rPr>
              <w:t>apply the required environmental control measures and ensure the appropriate PPE is available for use. Followed by:</w:t>
            </w:r>
          </w:p>
          <w:p w14:paraId="6E4445B9" w14:textId="77777777" w:rsidR="004501DF" w:rsidRPr="00F94548" w:rsidRDefault="004501DF" w:rsidP="00B31686">
            <w:pPr>
              <w:pStyle w:val="ListParagraph"/>
              <w:numPr>
                <w:ilvl w:val="0"/>
                <w:numId w:val="21"/>
              </w:numPr>
              <w:spacing w:before="0" w:after="0"/>
              <w:rPr>
                <w:b w:val="0"/>
                <w:bCs w:val="0"/>
              </w:rPr>
            </w:pPr>
            <w:r w:rsidRPr="00E11780">
              <w:rPr>
                <w:b w:val="0"/>
                <w:bCs w:val="0"/>
              </w:rPr>
              <w:t>Perform hand hygiene</w:t>
            </w:r>
            <w:r>
              <w:rPr>
                <w:b w:val="0"/>
                <w:bCs w:val="0"/>
              </w:rPr>
              <w:t>.</w:t>
            </w:r>
          </w:p>
          <w:p w14:paraId="4C33C251" w14:textId="67B7E3DC" w:rsidR="004501DF" w:rsidRPr="00F94548" w:rsidRDefault="004501DF" w:rsidP="00B31686">
            <w:pPr>
              <w:pStyle w:val="ListParagraph"/>
              <w:numPr>
                <w:ilvl w:val="0"/>
                <w:numId w:val="21"/>
              </w:numPr>
              <w:spacing w:before="0" w:after="0"/>
              <w:rPr>
                <w:b w:val="0"/>
                <w:bCs w:val="0"/>
              </w:rPr>
            </w:pPr>
            <w:r>
              <w:rPr>
                <w:b w:val="0"/>
                <w:bCs w:val="0"/>
              </w:rPr>
              <w:t>Clean the tray/trolley work surface with detergent</w:t>
            </w:r>
            <w:r w:rsidR="002725DC">
              <w:rPr>
                <w:b w:val="0"/>
                <w:bCs w:val="0"/>
              </w:rPr>
              <w:t xml:space="preserve"> and water/wipe </w:t>
            </w:r>
            <w:r>
              <w:rPr>
                <w:b w:val="0"/>
                <w:bCs w:val="0"/>
              </w:rPr>
              <w:t>and allow to dry.</w:t>
            </w:r>
          </w:p>
          <w:p w14:paraId="78B27DDB" w14:textId="5A2966EC" w:rsidR="004501DF" w:rsidRPr="00F94548" w:rsidRDefault="004501DF" w:rsidP="00B31686">
            <w:pPr>
              <w:pStyle w:val="ListParagraph"/>
              <w:numPr>
                <w:ilvl w:val="0"/>
                <w:numId w:val="21"/>
              </w:numPr>
              <w:spacing w:before="0" w:after="0"/>
              <w:rPr>
                <w:b w:val="0"/>
                <w:bCs w:val="0"/>
              </w:rPr>
            </w:pPr>
            <w:r>
              <w:rPr>
                <w:b w:val="0"/>
                <w:bCs w:val="0"/>
              </w:rPr>
              <w:t>Identify and gather equipment for the procedure</w:t>
            </w:r>
            <w:r w:rsidR="00935DA1">
              <w:rPr>
                <w:b w:val="0"/>
                <w:bCs w:val="0"/>
              </w:rPr>
              <w:t xml:space="preserve">, </w:t>
            </w:r>
            <w:r>
              <w:rPr>
                <w:b w:val="0"/>
                <w:bCs w:val="0"/>
              </w:rPr>
              <w:t>inspect packaging for damage,</w:t>
            </w:r>
            <w:r w:rsidR="00935DA1">
              <w:rPr>
                <w:b w:val="0"/>
                <w:bCs w:val="0"/>
              </w:rPr>
              <w:t xml:space="preserve"> </w:t>
            </w:r>
            <w:r>
              <w:rPr>
                <w:b w:val="0"/>
                <w:bCs w:val="0"/>
              </w:rPr>
              <w:t xml:space="preserve">sterility indicators </w:t>
            </w:r>
            <w:r w:rsidR="00935DA1">
              <w:rPr>
                <w:b w:val="0"/>
                <w:bCs w:val="0"/>
              </w:rPr>
              <w:t xml:space="preserve">&amp; </w:t>
            </w:r>
            <w:r>
              <w:rPr>
                <w:b w:val="0"/>
                <w:bCs w:val="0"/>
              </w:rPr>
              <w:t xml:space="preserve">expiry dates, ensure reusable equipment (e.g., tourniquet) is clean. </w:t>
            </w:r>
          </w:p>
          <w:p w14:paraId="729331FE" w14:textId="27A655D6" w:rsidR="004501DF" w:rsidRDefault="004501DF" w:rsidP="00B31686">
            <w:pPr>
              <w:spacing w:after="0"/>
              <w:ind w:left="170"/>
            </w:pPr>
            <w:r w:rsidRPr="00F94548">
              <w:rPr>
                <w:b w:val="0"/>
                <w:bCs w:val="0"/>
              </w:rPr>
              <w:t xml:space="preserve"> The </w:t>
            </w:r>
            <w:r w:rsidR="00322946">
              <w:rPr>
                <w:b w:val="0"/>
                <w:bCs w:val="0"/>
              </w:rPr>
              <w:t>healthcare worker</w:t>
            </w:r>
            <w:r w:rsidRPr="00F94548">
              <w:rPr>
                <w:b w:val="0"/>
                <w:bCs w:val="0"/>
              </w:rPr>
              <w:t xml:space="preserve"> should position the work surface where they will undertake the procedure</w:t>
            </w:r>
            <w:r>
              <w:rPr>
                <w:b w:val="0"/>
                <w:bCs w:val="0"/>
              </w:rPr>
              <w:t xml:space="preserve">,   </w:t>
            </w:r>
          </w:p>
          <w:p w14:paraId="13F1CBA5" w14:textId="77777777" w:rsidR="004501DF" w:rsidRDefault="004501DF" w:rsidP="00B31686">
            <w:pPr>
              <w:spacing w:after="0"/>
              <w:ind w:left="170"/>
            </w:pPr>
            <w:r>
              <w:rPr>
                <w:b w:val="0"/>
                <w:bCs w:val="0"/>
              </w:rPr>
              <w:t xml:space="preserve"> followed by:</w:t>
            </w:r>
          </w:p>
          <w:p w14:paraId="3E1E41D9" w14:textId="77777777" w:rsidR="004501DF" w:rsidRPr="00F94548" w:rsidRDefault="004501DF" w:rsidP="00B31686">
            <w:pPr>
              <w:pStyle w:val="ListParagraph"/>
              <w:numPr>
                <w:ilvl w:val="0"/>
                <w:numId w:val="22"/>
              </w:numPr>
              <w:spacing w:before="0" w:after="0"/>
              <w:rPr>
                <w:b w:val="0"/>
                <w:bCs w:val="0"/>
              </w:rPr>
            </w:pPr>
            <w:r w:rsidRPr="00F94548">
              <w:rPr>
                <w:b w:val="0"/>
                <w:bCs w:val="0"/>
              </w:rPr>
              <w:t>Perform hand hygiene</w:t>
            </w:r>
            <w:r>
              <w:rPr>
                <w:b w:val="0"/>
                <w:bCs w:val="0"/>
              </w:rPr>
              <w:t>.</w:t>
            </w:r>
          </w:p>
          <w:p w14:paraId="29D0F18F" w14:textId="77777777" w:rsidR="004501DF" w:rsidRPr="00F94548" w:rsidRDefault="004501DF" w:rsidP="00B31686">
            <w:pPr>
              <w:pStyle w:val="ListParagraph"/>
              <w:numPr>
                <w:ilvl w:val="0"/>
                <w:numId w:val="22"/>
              </w:numPr>
              <w:spacing w:before="0" w:after="0"/>
              <w:rPr>
                <w:b w:val="0"/>
                <w:bCs w:val="0"/>
              </w:rPr>
            </w:pPr>
            <w:r>
              <w:rPr>
                <w:b w:val="0"/>
                <w:bCs w:val="0"/>
              </w:rPr>
              <w:t>Prepare the general or critical aseptic field.</w:t>
            </w:r>
          </w:p>
          <w:p w14:paraId="4FCFB89D" w14:textId="4490ED4B" w:rsidR="004501DF" w:rsidRPr="00F94548" w:rsidRDefault="004501DF" w:rsidP="00B31686">
            <w:pPr>
              <w:pStyle w:val="ListParagraph"/>
              <w:numPr>
                <w:ilvl w:val="0"/>
                <w:numId w:val="22"/>
              </w:numPr>
              <w:spacing w:before="0" w:after="0"/>
              <w:rPr>
                <w:b w:val="0"/>
                <w:bCs w:val="0"/>
              </w:rPr>
            </w:pPr>
            <w:r>
              <w:rPr>
                <w:b w:val="0"/>
                <w:bCs w:val="0"/>
              </w:rPr>
              <w:t xml:space="preserve">Prepare and position the </w:t>
            </w:r>
            <w:r w:rsidR="00322946">
              <w:rPr>
                <w:b w:val="0"/>
                <w:bCs w:val="0"/>
              </w:rPr>
              <w:t>patient/resident</w:t>
            </w:r>
            <w:r>
              <w:rPr>
                <w:b w:val="0"/>
                <w:bCs w:val="0"/>
              </w:rPr>
              <w:t xml:space="preserve">, using gloves where appropriate to protect from potential body fluid exposure. If gloves are used during preparation, they must be </w:t>
            </w:r>
            <w:proofErr w:type="gramStart"/>
            <w:r>
              <w:rPr>
                <w:b w:val="0"/>
                <w:bCs w:val="0"/>
              </w:rPr>
              <w:t>removed</w:t>
            </w:r>
            <w:proofErr w:type="gramEnd"/>
            <w:r>
              <w:rPr>
                <w:b w:val="0"/>
                <w:bCs w:val="0"/>
              </w:rPr>
              <w:t xml:space="preserve"> and hand hygiene performed prior to the procedure.</w:t>
            </w:r>
          </w:p>
        </w:tc>
      </w:tr>
      <w:tr w:rsidR="004501DF" w14:paraId="1B3520FE" w14:textId="77777777" w:rsidTr="0038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2D663A96" w14:textId="77777777" w:rsidR="004501DF" w:rsidRDefault="004501DF" w:rsidP="00B31686">
            <w:pPr>
              <w:spacing w:after="0"/>
              <w:rPr>
                <w:b w:val="0"/>
                <w:bCs w:val="0"/>
              </w:rPr>
            </w:pPr>
            <w:r>
              <w:t>Procedure:</w:t>
            </w:r>
          </w:p>
          <w:p w14:paraId="45E26761" w14:textId="7A9CD0BE" w:rsidR="004501DF" w:rsidRDefault="004501DF" w:rsidP="00B31686">
            <w:pPr>
              <w:spacing w:after="0"/>
              <w:ind w:left="170"/>
            </w:pPr>
            <w:r>
              <w:rPr>
                <w:b w:val="0"/>
                <w:bCs w:val="0"/>
              </w:rPr>
              <w:t xml:space="preserve">When the </w:t>
            </w:r>
            <w:r w:rsidR="00322946">
              <w:rPr>
                <w:b w:val="0"/>
                <w:bCs w:val="0"/>
              </w:rPr>
              <w:t>healthcare worker</w:t>
            </w:r>
            <w:r>
              <w:rPr>
                <w:b w:val="0"/>
                <w:bCs w:val="0"/>
              </w:rPr>
              <w:t xml:space="preserve"> has completed preparation, and all required equipment is available:</w:t>
            </w:r>
          </w:p>
          <w:p w14:paraId="19A4DABE" w14:textId="77777777" w:rsidR="004501DF" w:rsidRDefault="004501DF" w:rsidP="00B31686">
            <w:pPr>
              <w:pStyle w:val="ListParagraph"/>
              <w:numPr>
                <w:ilvl w:val="0"/>
                <w:numId w:val="23"/>
              </w:numPr>
              <w:spacing w:before="0" w:after="0"/>
            </w:pPr>
            <w:r>
              <w:rPr>
                <w:b w:val="0"/>
                <w:bCs w:val="0"/>
              </w:rPr>
              <w:t>Perform hand hygiene:</w:t>
            </w:r>
          </w:p>
          <w:p w14:paraId="64687114" w14:textId="77777777" w:rsidR="004501DF" w:rsidRPr="0070547A" w:rsidRDefault="004501DF" w:rsidP="00B31686">
            <w:pPr>
              <w:pStyle w:val="ListParagraph"/>
              <w:numPr>
                <w:ilvl w:val="0"/>
                <w:numId w:val="0"/>
              </w:numPr>
              <w:spacing w:before="0" w:after="0"/>
              <w:ind w:left="1162"/>
              <w:rPr>
                <w:i/>
                <w:iCs/>
              </w:rPr>
            </w:pPr>
            <w:r w:rsidRPr="0070547A">
              <w:rPr>
                <w:b w:val="0"/>
                <w:bCs w:val="0"/>
                <w:i/>
                <w:iCs/>
              </w:rPr>
              <w:t>Standard Aseptic Technique – soap and water or ABHR</w:t>
            </w:r>
          </w:p>
          <w:p w14:paraId="15C7061A" w14:textId="56AF49F9" w:rsidR="004501DF" w:rsidRPr="0070547A" w:rsidRDefault="004501DF" w:rsidP="00B31686">
            <w:pPr>
              <w:pStyle w:val="ListParagraph"/>
              <w:numPr>
                <w:ilvl w:val="0"/>
                <w:numId w:val="0"/>
              </w:numPr>
              <w:spacing w:before="0" w:after="0"/>
              <w:ind w:left="1162"/>
              <w:rPr>
                <w:i/>
                <w:iCs/>
              </w:rPr>
            </w:pPr>
            <w:r w:rsidRPr="0070547A">
              <w:rPr>
                <w:b w:val="0"/>
                <w:bCs w:val="0"/>
                <w:i/>
                <w:iCs/>
              </w:rPr>
              <w:t>Surgical Aseptic Technique – surgical scrub</w:t>
            </w:r>
            <w:r w:rsidR="00CC1A0B">
              <w:rPr>
                <w:b w:val="0"/>
                <w:bCs w:val="0"/>
                <w:i/>
                <w:iCs/>
              </w:rPr>
              <w:t>/rub</w:t>
            </w:r>
            <w:r w:rsidRPr="0070547A">
              <w:rPr>
                <w:b w:val="0"/>
                <w:bCs w:val="0"/>
                <w:i/>
                <w:iCs/>
              </w:rPr>
              <w:t xml:space="preserve"> </w:t>
            </w:r>
          </w:p>
          <w:p w14:paraId="0F41D443" w14:textId="77777777" w:rsidR="004501DF" w:rsidRPr="0070547A" w:rsidRDefault="004501DF" w:rsidP="00B31686">
            <w:pPr>
              <w:pStyle w:val="ListParagraph"/>
              <w:numPr>
                <w:ilvl w:val="0"/>
                <w:numId w:val="23"/>
              </w:numPr>
              <w:spacing w:before="0" w:after="0"/>
              <w:rPr>
                <w:b w:val="0"/>
                <w:bCs w:val="0"/>
              </w:rPr>
            </w:pPr>
            <w:r w:rsidRPr="0070547A">
              <w:rPr>
                <w:b w:val="0"/>
                <w:bCs w:val="0"/>
              </w:rPr>
              <w:t>Apply gloves</w:t>
            </w:r>
            <w:r>
              <w:rPr>
                <w:b w:val="0"/>
                <w:bCs w:val="0"/>
              </w:rPr>
              <w:t>:</w:t>
            </w:r>
          </w:p>
          <w:p w14:paraId="6B78C662" w14:textId="7FF246B7" w:rsidR="004501DF" w:rsidRPr="0070547A" w:rsidRDefault="004501DF" w:rsidP="00B31686">
            <w:pPr>
              <w:pStyle w:val="ListParagraph"/>
              <w:numPr>
                <w:ilvl w:val="0"/>
                <w:numId w:val="0"/>
              </w:numPr>
              <w:spacing w:before="0" w:after="0"/>
              <w:ind w:left="1162"/>
              <w:rPr>
                <w:i/>
                <w:iCs/>
              </w:rPr>
            </w:pPr>
            <w:r w:rsidRPr="0070547A">
              <w:rPr>
                <w:b w:val="0"/>
                <w:bCs w:val="0"/>
                <w:i/>
                <w:iCs/>
              </w:rPr>
              <w:t xml:space="preserve">Standard Aseptic Technique – </w:t>
            </w:r>
            <w:r>
              <w:rPr>
                <w:b w:val="0"/>
                <w:bCs w:val="0"/>
                <w:i/>
                <w:iCs/>
              </w:rPr>
              <w:t>non-sterile gloves if potential</w:t>
            </w:r>
            <w:r w:rsidR="002725DC">
              <w:rPr>
                <w:b w:val="0"/>
                <w:bCs w:val="0"/>
                <w:i/>
                <w:iCs/>
              </w:rPr>
              <w:t xml:space="preserve"> </w:t>
            </w:r>
            <w:r>
              <w:rPr>
                <w:b w:val="0"/>
                <w:bCs w:val="0"/>
                <w:i/>
                <w:iCs/>
              </w:rPr>
              <w:t>body fluid exposure</w:t>
            </w:r>
          </w:p>
          <w:p w14:paraId="135F98B6" w14:textId="77777777" w:rsidR="004501DF" w:rsidRDefault="004501DF" w:rsidP="00B31686">
            <w:pPr>
              <w:pStyle w:val="ListParagraph"/>
              <w:numPr>
                <w:ilvl w:val="0"/>
                <w:numId w:val="0"/>
              </w:numPr>
              <w:spacing w:before="0" w:after="0"/>
              <w:ind w:left="1162"/>
              <w:rPr>
                <w:i/>
                <w:iCs/>
              </w:rPr>
            </w:pPr>
            <w:r w:rsidRPr="0070547A">
              <w:rPr>
                <w:b w:val="0"/>
                <w:bCs w:val="0"/>
                <w:i/>
                <w:iCs/>
              </w:rPr>
              <w:t xml:space="preserve">Surgical Aseptic Technique – </w:t>
            </w:r>
            <w:r>
              <w:rPr>
                <w:b w:val="0"/>
                <w:bCs w:val="0"/>
                <w:i/>
                <w:iCs/>
              </w:rPr>
              <w:t>sterile gloves</w:t>
            </w:r>
            <w:r w:rsidRPr="0070547A">
              <w:rPr>
                <w:b w:val="0"/>
                <w:bCs w:val="0"/>
                <w:i/>
                <w:iCs/>
              </w:rPr>
              <w:t xml:space="preserve"> </w:t>
            </w:r>
          </w:p>
          <w:p w14:paraId="55724260" w14:textId="06D0A827" w:rsidR="004501DF" w:rsidRPr="0070547A" w:rsidRDefault="004501DF" w:rsidP="00B31686">
            <w:pPr>
              <w:pStyle w:val="ListParagraph"/>
              <w:numPr>
                <w:ilvl w:val="0"/>
                <w:numId w:val="23"/>
              </w:numPr>
              <w:spacing w:before="0" w:after="0"/>
              <w:rPr>
                <w:b w:val="0"/>
                <w:bCs w:val="0"/>
              </w:rPr>
            </w:pPr>
            <w:r w:rsidRPr="0070547A">
              <w:rPr>
                <w:b w:val="0"/>
                <w:bCs w:val="0"/>
              </w:rPr>
              <w:t>Perform the procedure</w:t>
            </w:r>
            <w:r>
              <w:rPr>
                <w:b w:val="0"/>
                <w:bCs w:val="0"/>
              </w:rPr>
              <w:t xml:space="preserve"> ensuring all key parts are </w:t>
            </w:r>
            <w:r w:rsidR="002725DC">
              <w:rPr>
                <w:b w:val="0"/>
                <w:bCs w:val="0"/>
              </w:rPr>
              <w:t>always protected</w:t>
            </w:r>
            <w:r>
              <w:rPr>
                <w:b w:val="0"/>
                <w:bCs w:val="0"/>
              </w:rPr>
              <w:t>.</w:t>
            </w:r>
          </w:p>
          <w:p w14:paraId="1B6948ED" w14:textId="77777777" w:rsidR="004501DF" w:rsidRDefault="004501DF" w:rsidP="00B31686">
            <w:pPr>
              <w:pStyle w:val="ListParagraph"/>
              <w:numPr>
                <w:ilvl w:val="0"/>
                <w:numId w:val="0"/>
              </w:numPr>
              <w:spacing w:before="0" w:after="0"/>
              <w:ind w:left="890"/>
            </w:pPr>
            <w:r>
              <w:rPr>
                <w:b w:val="0"/>
                <w:bCs w:val="0"/>
              </w:rPr>
              <w:t>Sterile items must only be used once and disposed into a waste bag.</w:t>
            </w:r>
          </w:p>
          <w:p w14:paraId="311F5CBA" w14:textId="77777777" w:rsidR="004501DF" w:rsidRPr="00F94548" w:rsidRDefault="004501DF" w:rsidP="00B31686">
            <w:pPr>
              <w:pStyle w:val="ListParagraph"/>
              <w:numPr>
                <w:ilvl w:val="0"/>
                <w:numId w:val="0"/>
              </w:numPr>
              <w:spacing w:before="0" w:after="0"/>
              <w:ind w:left="890"/>
              <w:rPr>
                <w:b w:val="0"/>
                <w:bCs w:val="0"/>
              </w:rPr>
            </w:pPr>
            <w:r>
              <w:rPr>
                <w:b w:val="0"/>
                <w:bCs w:val="0"/>
              </w:rPr>
              <w:t xml:space="preserve">Only sterile items may </w:t>
            </w:r>
            <w:proofErr w:type="gramStart"/>
            <w:r>
              <w:rPr>
                <w:b w:val="0"/>
                <w:bCs w:val="0"/>
              </w:rPr>
              <w:t>come in contact with</w:t>
            </w:r>
            <w:proofErr w:type="gramEnd"/>
            <w:r>
              <w:rPr>
                <w:b w:val="0"/>
                <w:bCs w:val="0"/>
              </w:rPr>
              <w:t xml:space="preserve"> key sites and sterile items must not come in contact with non-sterile items. </w:t>
            </w:r>
          </w:p>
        </w:tc>
      </w:tr>
      <w:tr w:rsidR="004501DF" w14:paraId="2E742047" w14:textId="77777777" w:rsidTr="00383DEC">
        <w:trPr>
          <w:trHeight w:val="1614"/>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603F6672" w14:textId="77777777" w:rsidR="004501DF" w:rsidRDefault="004501DF" w:rsidP="00B31686">
            <w:pPr>
              <w:spacing w:after="0"/>
              <w:rPr>
                <w:b w:val="0"/>
                <w:bCs w:val="0"/>
              </w:rPr>
            </w:pPr>
            <w:r>
              <w:t>Decontamination:</w:t>
            </w:r>
          </w:p>
          <w:p w14:paraId="7B4A09C3" w14:textId="5BB1E8E8" w:rsidR="004501DF" w:rsidRDefault="004501DF" w:rsidP="00B31686">
            <w:pPr>
              <w:spacing w:after="0"/>
            </w:pPr>
            <w:r>
              <w:rPr>
                <w:b w:val="0"/>
                <w:bCs w:val="0"/>
              </w:rPr>
              <w:t xml:space="preserve">Upon completion of the procedure the </w:t>
            </w:r>
            <w:r w:rsidR="00322946">
              <w:rPr>
                <w:b w:val="0"/>
                <w:bCs w:val="0"/>
              </w:rPr>
              <w:t>healthcare worker</w:t>
            </w:r>
            <w:r>
              <w:rPr>
                <w:b w:val="0"/>
                <w:bCs w:val="0"/>
              </w:rPr>
              <w:t xml:space="preserve"> should:</w:t>
            </w:r>
          </w:p>
          <w:p w14:paraId="78D63037" w14:textId="54994D24" w:rsidR="00877A6B" w:rsidRPr="00877A6B" w:rsidRDefault="00877A6B" w:rsidP="00877A6B">
            <w:pPr>
              <w:pStyle w:val="ListParagraph"/>
              <w:numPr>
                <w:ilvl w:val="0"/>
                <w:numId w:val="23"/>
              </w:numPr>
              <w:spacing w:before="0" w:after="0"/>
              <w:rPr>
                <w:b w:val="0"/>
                <w:bCs w:val="0"/>
              </w:rPr>
            </w:pPr>
            <w:r w:rsidRPr="0070547A">
              <w:rPr>
                <w:b w:val="0"/>
                <w:bCs w:val="0"/>
              </w:rPr>
              <w:t>Dispose of waste, including sharps</w:t>
            </w:r>
            <w:r>
              <w:rPr>
                <w:b w:val="0"/>
                <w:bCs w:val="0"/>
              </w:rPr>
              <w:t>.</w:t>
            </w:r>
          </w:p>
          <w:p w14:paraId="626582B0" w14:textId="40F457B9" w:rsidR="004501DF" w:rsidRPr="0070547A" w:rsidRDefault="004501DF" w:rsidP="00B31686">
            <w:pPr>
              <w:pStyle w:val="ListParagraph"/>
              <w:numPr>
                <w:ilvl w:val="0"/>
                <w:numId w:val="23"/>
              </w:numPr>
              <w:spacing w:before="0" w:after="0"/>
              <w:rPr>
                <w:b w:val="0"/>
                <w:bCs w:val="0"/>
              </w:rPr>
            </w:pPr>
            <w:r w:rsidRPr="0070547A">
              <w:rPr>
                <w:b w:val="0"/>
                <w:bCs w:val="0"/>
              </w:rPr>
              <w:t>Remove gloves and perform hand hygiene</w:t>
            </w:r>
            <w:r w:rsidR="00383DEC">
              <w:rPr>
                <w:b w:val="0"/>
                <w:bCs w:val="0"/>
              </w:rPr>
              <w:t>.</w:t>
            </w:r>
          </w:p>
          <w:p w14:paraId="7BD82799" w14:textId="63F54B37" w:rsidR="004501DF" w:rsidRPr="00F94548" w:rsidRDefault="004501DF" w:rsidP="00B31686">
            <w:pPr>
              <w:pStyle w:val="ListParagraph"/>
              <w:numPr>
                <w:ilvl w:val="0"/>
                <w:numId w:val="23"/>
              </w:numPr>
              <w:spacing w:before="0" w:after="0"/>
            </w:pPr>
            <w:r w:rsidRPr="0070547A">
              <w:rPr>
                <w:b w:val="0"/>
                <w:bCs w:val="0"/>
              </w:rPr>
              <w:t>Clean equipment and perform hand hygiene</w:t>
            </w:r>
            <w:r w:rsidR="00383DEC">
              <w:rPr>
                <w:b w:val="0"/>
                <w:bCs w:val="0"/>
              </w:rPr>
              <w:t>.</w:t>
            </w:r>
          </w:p>
        </w:tc>
      </w:tr>
    </w:tbl>
    <w:p w14:paraId="6E7BAA3A" w14:textId="77777777" w:rsidR="002725DC" w:rsidRDefault="002725DC">
      <w:pPr>
        <w:spacing w:after="0" w:line="240" w:lineRule="auto"/>
        <w:rPr>
          <w:rFonts w:asciiTheme="minorHAnsi" w:hAnsiTheme="minorHAnsi" w:cstheme="minorHAnsi"/>
          <w:b/>
          <w:sz w:val="28"/>
          <w:szCs w:val="28"/>
        </w:rPr>
      </w:pPr>
      <w:bookmarkStart w:id="14" w:name="_Toc162440952"/>
      <w:r>
        <w:lastRenderedPageBreak/>
        <w:br w:type="page"/>
      </w:r>
    </w:p>
    <w:p w14:paraId="539A44A0" w14:textId="31C85BEF" w:rsidR="008F79BB" w:rsidRDefault="00C62420" w:rsidP="008F79BB">
      <w:pPr>
        <w:pStyle w:val="Heading2"/>
        <w:spacing w:line="276" w:lineRule="auto"/>
      </w:pPr>
      <w:r>
        <w:lastRenderedPageBreak/>
        <w:t>Aseptic Technique in the Operating Suite</w:t>
      </w:r>
      <w:bookmarkEnd w:id="14"/>
    </w:p>
    <w:p w14:paraId="3FDCFA79" w14:textId="45C647A0" w:rsidR="002725DC" w:rsidRDefault="002725DC" w:rsidP="001209DC">
      <w:r>
        <w:t>The principles of asepsis are the same for all procedures within all departments, and Aseptic Technique frameworks are required to be applied within the Operating Suite, and whenever an invasive clinical procedure is performed</w:t>
      </w:r>
      <w:r>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t xml:space="preserve">. </w:t>
      </w:r>
    </w:p>
    <w:p w14:paraId="67A08D9F" w14:textId="224BACAF" w:rsidR="001B5C7B" w:rsidRDefault="000C7E6B" w:rsidP="001209DC">
      <w:r>
        <w:t xml:space="preserve">One of the core principles of the perioperative team is to prevent surgical site infections. </w:t>
      </w:r>
      <w:r w:rsidR="00EF1D38">
        <w:t xml:space="preserve">This is achieved through the application of infection prevention and Aseptic Technique principles including hand hygiene, surgical hand antisepsis, and the use of PPE </w:t>
      </w:r>
      <w:r w:rsidR="00154562">
        <w:t>(e.g.,</w:t>
      </w:r>
      <w:r w:rsidR="00EF1D38">
        <w:t xml:space="preserve"> sterile gowns and gloves</w:t>
      </w:r>
      <w:r w:rsidR="00154562">
        <w:t>)</w:t>
      </w:r>
      <w:r w:rsidR="001B5C7B">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rsidR="001B5C7B">
        <w:fldChar w:fldCharType="separate"/>
      </w:r>
      <w:r w:rsidR="000D7A54" w:rsidRPr="000D7A54">
        <w:rPr>
          <w:noProof/>
          <w:vertAlign w:val="superscript"/>
        </w:rPr>
        <w:t>5</w:t>
      </w:r>
      <w:r w:rsidR="001B5C7B">
        <w:fldChar w:fldCharType="end"/>
      </w:r>
      <w:r w:rsidR="00EF1D38">
        <w:t>.</w:t>
      </w:r>
    </w:p>
    <w:p w14:paraId="33CCC138" w14:textId="63358DBF" w:rsidR="000B5559" w:rsidRDefault="000B5559" w:rsidP="00B702DC">
      <w:pPr>
        <w:spacing w:after="0"/>
        <w:rPr>
          <w:b/>
          <w:bCs/>
          <w:sz w:val="24"/>
          <w:szCs w:val="24"/>
        </w:rPr>
      </w:pPr>
      <w:r>
        <w:rPr>
          <w:b/>
          <w:bCs/>
          <w:sz w:val="24"/>
          <w:szCs w:val="24"/>
        </w:rPr>
        <w:t>The aseptic field</w:t>
      </w:r>
    </w:p>
    <w:p w14:paraId="1579B3E0" w14:textId="34D0F8EE" w:rsidR="00460545" w:rsidRDefault="00460545" w:rsidP="00F21D40">
      <w:pPr>
        <w:spacing w:after="0"/>
      </w:pPr>
      <w:r>
        <w:t>In the perioperative environment, the aseptic field is critical for minimi</w:t>
      </w:r>
      <w:r w:rsidR="002725DC">
        <w:t>s</w:t>
      </w:r>
      <w:r>
        <w:t>ing the risk of exposure of microorganisms to the patient</w:t>
      </w:r>
      <w:r>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t>. Items to consider are:</w:t>
      </w:r>
    </w:p>
    <w:p w14:paraId="42B70771" w14:textId="0CE87F52" w:rsidR="000B5559" w:rsidRDefault="00460545" w:rsidP="00B702DC">
      <w:pPr>
        <w:pStyle w:val="ListParagraph"/>
        <w:numPr>
          <w:ilvl w:val="0"/>
          <w:numId w:val="24"/>
        </w:numPr>
        <w:spacing w:after="0" w:line="240" w:lineRule="auto"/>
      </w:pPr>
      <w:r>
        <w:t>The process for preparation, assembly and management of the field.</w:t>
      </w:r>
    </w:p>
    <w:p w14:paraId="565C5831" w14:textId="34A3D9D5" w:rsidR="00460545" w:rsidRDefault="00460545" w:rsidP="00B702DC">
      <w:pPr>
        <w:pStyle w:val="ListParagraph"/>
        <w:numPr>
          <w:ilvl w:val="0"/>
          <w:numId w:val="24"/>
        </w:numPr>
        <w:spacing w:line="240" w:lineRule="auto"/>
      </w:pPr>
      <w:r>
        <w:t xml:space="preserve">The length of time an aseptic field has been open. </w:t>
      </w:r>
    </w:p>
    <w:p w14:paraId="355A7C18" w14:textId="677F6DA8" w:rsidR="00460545" w:rsidRDefault="00460545" w:rsidP="00F21D40">
      <w:pPr>
        <w:spacing w:after="0"/>
      </w:pPr>
      <w:r>
        <w:t>Safe management practices of the aseptic field include</w:t>
      </w:r>
      <w:r>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t>:</w:t>
      </w:r>
    </w:p>
    <w:p w14:paraId="0D4D1F7F" w14:textId="66582A4A" w:rsidR="00460545" w:rsidRDefault="00460545" w:rsidP="00B702DC">
      <w:pPr>
        <w:pStyle w:val="ListParagraph"/>
        <w:numPr>
          <w:ilvl w:val="0"/>
          <w:numId w:val="25"/>
        </w:numPr>
        <w:spacing w:after="0" w:line="240" w:lineRule="auto"/>
      </w:pPr>
      <w:r>
        <w:t>Appropriate transportation &amp; storage of sterile items to protect the integrity of the item, the personnel and the patient.</w:t>
      </w:r>
    </w:p>
    <w:p w14:paraId="49FA8644" w14:textId="45A954DD" w:rsidR="00460545" w:rsidRDefault="00460545" w:rsidP="002725DC">
      <w:pPr>
        <w:pStyle w:val="ListParagraph"/>
        <w:numPr>
          <w:ilvl w:val="0"/>
          <w:numId w:val="25"/>
        </w:numPr>
        <w:spacing w:after="0" w:line="240" w:lineRule="auto"/>
        <w:ind w:right="-45"/>
      </w:pPr>
      <w:r>
        <w:t>Appropriate use of PPE, including perioperative attire, sterile gowns</w:t>
      </w:r>
      <w:r w:rsidR="002725DC">
        <w:t>, hats, masks,</w:t>
      </w:r>
      <w:r>
        <w:t xml:space="preserve"> and gloves.</w:t>
      </w:r>
    </w:p>
    <w:p w14:paraId="2EFBCD09" w14:textId="31B50514" w:rsidR="00460545" w:rsidRDefault="00460545" w:rsidP="00B702DC">
      <w:pPr>
        <w:pStyle w:val="ListParagraph"/>
        <w:numPr>
          <w:ilvl w:val="0"/>
          <w:numId w:val="25"/>
        </w:numPr>
        <w:spacing w:after="0" w:line="240" w:lineRule="auto"/>
      </w:pPr>
      <w:r>
        <w:t>Prepar</w:t>
      </w:r>
      <w:r w:rsidR="00EB2D77">
        <w:t>e</w:t>
      </w:r>
      <w:r>
        <w:t xml:space="preserve"> the aseptic field as close as possible to the time of use</w:t>
      </w:r>
      <w:r w:rsidR="00E63952">
        <w:t xml:space="preserve">, and do not cover </w:t>
      </w:r>
      <w:r w:rsidR="00A17346">
        <w:t xml:space="preserve">or drape </w:t>
      </w:r>
      <w:r w:rsidR="00E63952">
        <w:t xml:space="preserve">the field </w:t>
      </w:r>
      <w:r w:rsidR="002725DC">
        <w:t>before</w:t>
      </w:r>
      <w:r w:rsidR="00E63952">
        <w:t xml:space="preserve"> use</w:t>
      </w:r>
      <w:r w:rsidR="002725DC">
        <w:t>, due to the risk of contamination when removing the drape.</w:t>
      </w:r>
    </w:p>
    <w:p w14:paraId="53EACFC0" w14:textId="54FC4F0F" w:rsidR="00460545" w:rsidRDefault="00460545" w:rsidP="00B702DC">
      <w:pPr>
        <w:pStyle w:val="ListParagraph"/>
        <w:numPr>
          <w:ilvl w:val="0"/>
          <w:numId w:val="25"/>
        </w:numPr>
        <w:spacing w:after="0" w:line="240" w:lineRule="auto"/>
      </w:pPr>
      <w:r>
        <w:t xml:space="preserve">Transferring and positioning of sterile drapes in a way to minimise contamination and </w:t>
      </w:r>
      <w:r w:rsidR="00EB2D77">
        <w:t xml:space="preserve">performed </w:t>
      </w:r>
      <w:r>
        <w:t>with limited handling.</w:t>
      </w:r>
    </w:p>
    <w:p w14:paraId="7CD7713B" w14:textId="7B89C7C7" w:rsidR="00460545" w:rsidRDefault="00460545" w:rsidP="00B702DC">
      <w:pPr>
        <w:pStyle w:val="ListParagraph"/>
        <w:numPr>
          <w:ilvl w:val="0"/>
          <w:numId w:val="25"/>
        </w:numPr>
        <w:spacing w:after="0" w:line="240" w:lineRule="auto"/>
      </w:pPr>
      <w:r>
        <w:t xml:space="preserve">Ensuring the scrubbed </w:t>
      </w:r>
      <w:r w:rsidR="00322946">
        <w:t>healthcare worker</w:t>
      </w:r>
      <w:r>
        <w:t>’s hands do not fall below the level of the patient or instrument table.</w:t>
      </w:r>
    </w:p>
    <w:p w14:paraId="51024F0F" w14:textId="425EE160" w:rsidR="00E63952" w:rsidRDefault="00E63952" w:rsidP="00B702DC">
      <w:pPr>
        <w:pStyle w:val="ListParagraph"/>
        <w:numPr>
          <w:ilvl w:val="0"/>
          <w:numId w:val="25"/>
        </w:numPr>
        <w:spacing w:after="0" w:line="240" w:lineRule="auto"/>
      </w:pPr>
      <w:r>
        <w:t xml:space="preserve">Minimise movement in and out of the operating room to prevent the introduction of pathogens to the environment. </w:t>
      </w:r>
    </w:p>
    <w:p w14:paraId="078AC7E8" w14:textId="77777777" w:rsidR="00E63952" w:rsidRDefault="00E63952" w:rsidP="00E63952">
      <w:pPr>
        <w:spacing w:after="0" w:line="240" w:lineRule="auto"/>
      </w:pPr>
    </w:p>
    <w:p w14:paraId="3353D961" w14:textId="22ECDF04" w:rsidR="00460545" w:rsidRDefault="00460545" w:rsidP="00297EAA">
      <w:pPr>
        <w:spacing w:after="0"/>
        <w:rPr>
          <w:b/>
          <w:bCs/>
          <w:sz w:val="24"/>
          <w:szCs w:val="24"/>
        </w:rPr>
      </w:pPr>
      <w:r>
        <w:rPr>
          <w:b/>
          <w:bCs/>
          <w:sz w:val="24"/>
          <w:szCs w:val="24"/>
        </w:rPr>
        <w:t>Hand hygiene</w:t>
      </w:r>
    </w:p>
    <w:p w14:paraId="1A9F98F3" w14:textId="26661E86" w:rsidR="00460545" w:rsidRDefault="00383DEC" w:rsidP="00460545">
      <w:r>
        <w:t>Surgical hand antisepsis has been identified as a pivotal factor in reducing the rates of surgical site infections (SSIs)</w:t>
      </w:r>
      <w:r>
        <w:fldChar w:fldCharType="begin"/>
      </w:r>
      <w:r w:rsidR="000D7A54">
        <w:instrText xml:space="preserve"> ADDIN EN.CITE &lt;EndNote&gt;&lt;Cite&gt;&lt;Author&gt;Australian College of Operating Room Nurses (ACORN)&lt;/Author&gt;&lt;Year&gt;2023&lt;/Year&gt;&lt;RecNum&gt;5&lt;/RecNum&gt;&lt;DisplayText&gt;&lt;style face="superscript"&gt;5&lt;/style&gt;&lt;/DisplayText&gt;&lt;record&gt;&lt;rec-number&gt;5&lt;/rec-number&gt;&lt;foreign-keys&gt;&lt;key app="EN" db-id="ssd25fadwt0003e0x5sv0ztxa9tvaewxapsr" timestamp="1711582440"&gt;5&lt;/key&gt;&lt;/foreign-keys&gt;&lt;ref-type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t>. Perioperative healthcare workers are required to follow organisational policies on hand hygiene practices and maintaining healthy skin and fingernails. Principles include:</w:t>
      </w:r>
    </w:p>
    <w:p w14:paraId="408E1C5D" w14:textId="6DFAB3C0" w:rsidR="00383DEC" w:rsidRDefault="00383DEC" w:rsidP="00383DEC">
      <w:pPr>
        <w:pStyle w:val="ListParagraph"/>
        <w:numPr>
          <w:ilvl w:val="0"/>
          <w:numId w:val="27"/>
        </w:numPr>
      </w:pPr>
      <w:r>
        <w:t>Understand and practice the 5 moments of hand hygiene</w:t>
      </w:r>
      <w:r>
        <w:fldChar w:fldCharType="begin"/>
      </w:r>
      <w:r w:rsidR="003A04C2">
        <w:instrText xml:space="preserve"> ADDIN EN.CITE &lt;EndNote&gt;&lt;Cite&gt;&lt;Author&gt;Australian Comission on Safety and Quality in Health Care&lt;/Author&gt;&lt;Year&gt;2020&lt;/Year&gt;&lt;RecNum&gt;4&lt;/RecNum&gt;&lt;DisplayText&gt;&lt;style face="superscript"&gt;4&lt;/style&gt;&lt;/DisplayText&gt;&lt;record&gt;&lt;rec-number&gt;4&lt;/rec-number&gt;&lt;foreign-keys&gt;&lt;key app="EN" db-id="ssd25fadwt0003e0x5sv0ztxa9tvaewxapsr" timestamp="1711582440"&gt;4&lt;/key&gt;&lt;/foreign-keys&gt;&lt;ref-type name="Generic"&gt;13&lt;/ref-type&gt;&lt;contributors&gt;&lt;authors&gt;&lt;author&gt;Australian Comission on Safety and Quality in Health Care,&lt;/author&gt;&lt;/authors&gt;&lt;/contributors&gt;&lt;titles&gt;&lt;title&gt;National Hand Hygiene Initiative Manual&lt;/title&gt;&lt;/titles&gt;&lt;dates&gt;&lt;year&gt;2020&lt;/year&gt;&lt;/dates&gt;&lt;pub-location&gt;Sydney NSW&lt;/pub-location&gt;&lt;publisher&gt;Australian Commission on Safety and Quality in Health Care&lt;/publisher&gt;&lt;urls&gt;&lt;related-urls&gt;&lt;url&gt;https://www.safetyandquality.gov.au/sites/default/files/2020-09/nhhi_user_manual_-_sep_2020_1.pdf&lt;/url&gt;&lt;/related-urls&gt;&lt;/urls&gt;&lt;/record&gt;&lt;/Cite&gt;&lt;/EndNote&gt;</w:instrText>
      </w:r>
      <w:r>
        <w:fldChar w:fldCharType="separate"/>
      </w:r>
      <w:r w:rsidR="003A04C2" w:rsidRPr="003A04C2">
        <w:rPr>
          <w:noProof/>
          <w:vertAlign w:val="superscript"/>
        </w:rPr>
        <w:t>4</w:t>
      </w:r>
      <w:r>
        <w:fldChar w:fldCharType="end"/>
      </w:r>
      <w:r>
        <w:t xml:space="preserve"> for patient interactions.</w:t>
      </w:r>
    </w:p>
    <w:p w14:paraId="69BCD005" w14:textId="48CFAC6E" w:rsidR="00383DEC" w:rsidRDefault="00383DEC" w:rsidP="00383DEC">
      <w:pPr>
        <w:pStyle w:val="ListParagraph"/>
        <w:numPr>
          <w:ilvl w:val="0"/>
          <w:numId w:val="27"/>
        </w:numPr>
      </w:pPr>
      <w:r>
        <w:t>Perform hand hygiene in accordance with the ACORN standards when in non-clinical situations, including:</w:t>
      </w:r>
    </w:p>
    <w:p w14:paraId="1E33F166" w14:textId="744D4FF6" w:rsidR="00383DEC" w:rsidRDefault="00383DEC" w:rsidP="00383DEC">
      <w:pPr>
        <w:pStyle w:val="ListParagraph"/>
        <w:numPr>
          <w:ilvl w:val="1"/>
          <w:numId w:val="27"/>
        </w:numPr>
      </w:pPr>
      <w:r>
        <w:t>Before putting on gloves, and after removing gloves.</w:t>
      </w:r>
    </w:p>
    <w:p w14:paraId="352004B9" w14:textId="61E7FFB4" w:rsidR="00383DEC" w:rsidRDefault="00383DEC" w:rsidP="00383DEC">
      <w:pPr>
        <w:pStyle w:val="ListParagraph"/>
        <w:numPr>
          <w:ilvl w:val="1"/>
          <w:numId w:val="27"/>
        </w:numPr>
      </w:pPr>
      <w:r>
        <w:t>After removing PPE.</w:t>
      </w:r>
    </w:p>
    <w:p w14:paraId="4D4E98CE" w14:textId="7108B36D" w:rsidR="00383DEC" w:rsidRDefault="00383DEC" w:rsidP="00383DEC">
      <w:pPr>
        <w:pStyle w:val="ListParagraph"/>
        <w:numPr>
          <w:ilvl w:val="1"/>
          <w:numId w:val="27"/>
        </w:numPr>
      </w:pPr>
      <w:r>
        <w:t>Before opening sterile items</w:t>
      </w:r>
    </w:p>
    <w:p w14:paraId="67FC138F" w14:textId="77777777" w:rsidR="00297EAA" w:rsidRDefault="00297EAA" w:rsidP="00460545">
      <w:pPr>
        <w:rPr>
          <w:b/>
          <w:bCs/>
          <w:sz w:val="24"/>
          <w:szCs w:val="24"/>
        </w:rPr>
      </w:pPr>
    </w:p>
    <w:p w14:paraId="040467D5" w14:textId="07F1F2CB" w:rsidR="00460545" w:rsidRDefault="00F21D40" w:rsidP="00297EAA">
      <w:pPr>
        <w:spacing w:after="0"/>
        <w:rPr>
          <w:b/>
          <w:bCs/>
          <w:sz w:val="24"/>
          <w:szCs w:val="24"/>
        </w:rPr>
      </w:pPr>
      <w:r w:rsidRPr="00F21D40">
        <w:rPr>
          <w:b/>
          <w:bCs/>
          <w:sz w:val="24"/>
          <w:szCs w:val="24"/>
        </w:rPr>
        <w:lastRenderedPageBreak/>
        <w:t>Adding sterile items to the aseptic field</w:t>
      </w:r>
    </w:p>
    <w:p w14:paraId="1570CD31" w14:textId="40E6AC22" w:rsidR="00F8372C" w:rsidRDefault="00F8372C" w:rsidP="00460545">
      <w:r>
        <w:t xml:space="preserve">Adding items </w:t>
      </w:r>
      <w:r w:rsidR="00EB2D77">
        <w:t>to the</w:t>
      </w:r>
      <w:r>
        <w:t xml:space="preserve"> sterile field must be done in a manner that maintains and promotes asepsis</w:t>
      </w:r>
      <w:r>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rsidR="00EB2D77">
        <w:t>.</w:t>
      </w:r>
      <w:r>
        <w:t xml:space="preserve"> </w:t>
      </w:r>
      <w:r w:rsidR="00EB2D77">
        <w:t>C</w:t>
      </w:r>
      <w:r>
        <w:t>onstant observation is required to identify and detect any breaches and ensure patient safety.</w:t>
      </w:r>
    </w:p>
    <w:p w14:paraId="045F44D6" w14:textId="6FA92949" w:rsidR="00383DEC" w:rsidRDefault="00383DEC" w:rsidP="00460545">
      <w:r>
        <w:t xml:space="preserve">Introducing items onto the aseptic field must occur in a </w:t>
      </w:r>
      <w:proofErr w:type="spellStart"/>
      <w:r>
        <w:t>standardised</w:t>
      </w:r>
      <w:proofErr w:type="spellEnd"/>
      <w:r>
        <w:t xml:space="preserve"> and sequenced manner to maintain and promote asepsis</w:t>
      </w:r>
      <w:r>
        <w:fldChar w:fldCharType="begin"/>
      </w:r>
      <w:r w:rsidR="000D7A54">
        <w:instrText xml:space="preserve"> ADDIN EN.CITE &lt;EndNote&gt;&lt;Cite&gt;&lt;Author&gt;Australian College of Operating Room Nurses (ACORN)&lt;/Author&gt;&lt;Year&gt;2023&lt;/Year&gt;&lt;RecNum&gt;5&lt;/RecNum&gt;&lt;DisplayText&gt;&lt;style face="superscript"&gt;5&lt;/style&gt;&lt;/DisplayText&gt;&lt;record&gt;&lt;rec-number&gt;5&lt;/rec-number&gt;&lt;foreign-keys&gt;&lt;key app="EN" db-id="ssd25fadwt0003e0x5sv0ztxa9tvaewxapsr" timestamp="1711582440"&gt;5&lt;/key&gt;&lt;/foreign-keys&gt;&lt;ref-type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p>
    <w:p w14:paraId="54090604" w14:textId="64F6ACE3" w:rsidR="00EB2D77" w:rsidRDefault="00F8372C" w:rsidP="00F8372C">
      <w:pPr>
        <w:pStyle w:val="ListParagraph"/>
        <w:numPr>
          <w:ilvl w:val="0"/>
          <w:numId w:val="25"/>
        </w:numPr>
      </w:pPr>
      <w:r>
        <w:t>Only sterile items can be added to the aseptic field</w:t>
      </w:r>
      <w:r w:rsidR="00EB2D77">
        <w:t>.</w:t>
      </w:r>
    </w:p>
    <w:p w14:paraId="613C0685" w14:textId="192718E9" w:rsidR="00B702DC" w:rsidRDefault="00EB2D77" w:rsidP="00F8372C">
      <w:pPr>
        <w:pStyle w:val="ListParagraph"/>
        <w:numPr>
          <w:ilvl w:val="0"/>
          <w:numId w:val="25"/>
        </w:numPr>
      </w:pPr>
      <w:r>
        <w:t>P</w:t>
      </w:r>
      <w:r w:rsidR="00F8372C">
        <w:t xml:space="preserve">ackaging must be inspected </w:t>
      </w:r>
      <w:r>
        <w:t>before</w:t>
      </w:r>
      <w:r w:rsidR="00F8372C">
        <w:t xml:space="preserve"> opening. </w:t>
      </w:r>
    </w:p>
    <w:p w14:paraId="43DD4852" w14:textId="77777777" w:rsidR="00EB2D77" w:rsidRDefault="00F8372C" w:rsidP="00F8372C">
      <w:pPr>
        <w:pStyle w:val="ListParagraph"/>
        <w:numPr>
          <w:ilvl w:val="0"/>
          <w:numId w:val="25"/>
        </w:numPr>
      </w:pPr>
      <w:r>
        <w:t xml:space="preserve">Packaging must be peeled open as designed by the manufacturer </w:t>
      </w:r>
      <w:r w:rsidR="00E63952">
        <w:t xml:space="preserve">and not torn or ripped. </w:t>
      </w:r>
    </w:p>
    <w:p w14:paraId="7F321870" w14:textId="14B6CCD8" w:rsidR="00F8372C" w:rsidRDefault="00E63952" w:rsidP="00F8372C">
      <w:pPr>
        <w:pStyle w:val="ListParagraph"/>
        <w:numPr>
          <w:ilvl w:val="0"/>
          <w:numId w:val="25"/>
        </w:numPr>
      </w:pPr>
      <w:proofErr w:type="spellStart"/>
      <w:r>
        <w:t>Sterilised</w:t>
      </w:r>
      <w:proofErr w:type="spellEnd"/>
      <w:r>
        <w:t xml:space="preserve"> wrapped items must be opened by folding the furthest section, followed by the sides. </w:t>
      </w:r>
    </w:p>
    <w:p w14:paraId="44F204A1" w14:textId="79AB4833" w:rsidR="00E63952" w:rsidRDefault="00E63952" w:rsidP="00F8372C">
      <w:pPr>
        <w:pStyle w:val="ListParagraph"/>
        <w:numPr>
          <w:ilvl w:val="0"/>
          <w:numId w:val="25"/>
        </w:numPr>
      </w:pPr>
      <w:r>
        <w:t>Do not flip sterilized items onto the sterile field or into a receptacle, items must be passed to the instrument nurse, so they can monitor the introduction of items onto the aseptic field</w:t>
      </w:r>
      <w:r>
        <w:fldChar w:fldCharType="begin"/>
      </w:r>
      <w:r w:rsidR="000D7A54">
        <w:instrText xml:space="preserve"> ADDIN EN.CITE &lt;EndNote&gt;&lt;Cite&gt;&lt;Author&gt;Australian College of Operating Room Nurses (ACORN)&lt;/Author&gt;&lt;Year&gt;2023&lt;/Year&gt;&lt;RecNum&gt;12&lt;/RecNum&gt;&lt;DisplayText&gt;&lt;style face="superscript"&gt;5&lt;/style&gt;&lt;/DisplayText&gt;&lt;record&gt;&lt;rec-number&gt;12&lt;/rec-number&gt;&lt;foreign-keys&gt;&lt;key app="EN" db-id="dseztzdr0wrvzkev9envtfw0t252re2vdxr0" timestamp="1710908077"&gt;12&lt;/key&gt;&lt;/foreign-keys&gt;&lt;ref-type name="Book"&gt;6&lt;/ref-type&gt;&lt;contributors&gt;&lt;authors&gt;&lt;author&gt;Australian College of Operating Room Nurses (ACORN),&lt;/author&gt;&lt;/authors&gt;&lt;/contributors&gt;&lt;titles&gt;&lt;title&gt;The New ACORN Standards: 2023 Standards for Safe and Quality Care in the Perioperative Environment (SSQCPE) for individuals. &lt;/title&gt;&lt;secondary-title&gt;Surgical hand antisepsis, gowning and gloving&lt;/secondary-title&gt;&lt;/titles&gt;&lt;volume&gt;1&lt;/volume&gt;&lt;dates&gt;&lt;year&gt;2023&lt;/year&gt;&lt;/dates&gt;&lt;pub-location&gt;Adelaide, South Australia&lt;/pub-location&gt;&lt;publisher&gt;ACORN&lt;/publisher&gt;&lt;urls&gt;&lt;/urls&gt;&lt;/record&gt;&lt;/Cite&gt;&lt;/EndNote&gt;</w:instrText>
      </w:r>
      <w:r>
        <w:fldChar w:fldCharType="separate"/>
      </w:r>
      <w:r w:rsidR="000D7A54" w:rsidRPr="000D7A54">
        <w:rPr>
          <w:noProof/>
          <w:vertAlign w:val="superscript"/>
        </w:rPr>
        <w:t>5</w:t>
      </w:r>
      <w:r>
        <w:fldChar w:fldCharType="end"/>
      </w:r>
      <w:r>
        <w:t xml:space="preserve">. </w:t>
      </w:r>
    </w:p>
    <w:p w14:paraId="494EC9A7" w14:textId="77777777" w:rsidR="00E63952" w:rsidRDefault="00E63952" w:rsidP="00383DEC">
      <w:pPr>
        <w:pStyle w:val="ListParagraph"/>
        <w:numPr>
          <w:ilvl w:val="0"/>
          <w:numId w:val="0"/>
        </w:numPr>
        <w:ind w:left="720"/>
      </w:pPr>
    </w:p>
    <w:p w14:paraId="6B68AC77" w14:textId="77777777" w:rsidR="000B5559" w:rsidRDefault="000B5559">
      <w:pPr>
        <w:spacing w:after="0" w:line="240" w:lineRule="auto"/>
        <w:rPr>
          <w:rFonts w:asciiTheme="minorHAnsi" w:hAnsiTheme="minorHAnsi" w:cstheme="minorHAnsi"/>
          <w:b/>
          <w:sz w:val="28"/>
          <w:szCs w:val="28"/>
        </w:rPr>
      </w:pPr>
      <w:r>
        <w:br w:type="page"/>
      </w:r>
    </w:p>
    <w:p w14:paraId="5D39E63F" w14:textId="511D483A" w:rsidR="00154562" w:rsidRPr="001209DC" w:rsidRDefault="00154562" w:rsidP="00154562">
      <w:pPr>
        <w:pStyle w:val="Heading2"/>
        <w:spacing w:line="276" w:lineRule="auto"/>
      </w:pPr>
      <w:bookmarkStart w:id="15" w:name="_Toc162440953"/>
      <w:r>
        <w:lastRenderedPageBreak/>
        <w:t>Performing an Aseptic Technique Procedure in the Operating Suite</w:t>
      </w:r>
      <w:bookmarkEnd w:id="15"/>
    </w:p>
    <w:tbl>
      <w:tblPr>
        <w:tblStyle w:val="GridTable2-Accent4"/>
        <w:tblW w:w="0" w:type="auto"/>
        <w:tblLook w:val="04A0" w:firstRow="1" w:lastRow="0" w:firstColumn="1" w:lastColumn="0" w:noHBand="0" w:noVBand="1"/>
      </w:tblPr>
      <w:tblGrid>
        <w:gridCol w:w="9017"/>
      </w:tblGrid>
      <w:tr w:rsidR="008F79BB" w14:paraId="32F003A3" w14:textId="77777777" w:rsidTr="00383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bottom w:val="single" w:sz="4" w:space="0" w:color="007A88"/>
            </w:tcBorders>
          </w:tcPr>
          <w:p w14:paraId="60478617" w14:textId="77777777" w:rsidR="008F79BB" w:rsidRPr="007B5A2B" w:rsidRDefault="008F79BB" w:rsidP="00B31686">
            <w:pPr>
              <w:spacing w:after="0"/>
              <w:rPr>
                <w:b w:val="0"/>
                <w:bCs w:val="0"/>
                <w:sz w:val="2"/>
                <w:szCs w:val="2"/>
              </w:rPr>
            </w:pPr>
          </w:p>
        </w:tc>
      </w:tr>
      <w:tr w:rsidR="008F79BB" w14:paraId="10D2A7B6" w14:textId="77777777" w:rsidTr="0038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3CC8518B" w14:textId="77777777" w:rsidR="008F79BB" w:rsidRPr="007B5A2B" w:rsidRDefault="008F79BB" w:rsidP="00B31686">
            <w:pPr>
              <w:spacing w:after="0"/>
            </w:pPr>
            <w:r w:rsidRPr="007B5A2B">
              <w:t>Risk assessment:</w:t>
            </w:r>
          </w:p>
          <w:p w14:paraId="6BED065A" w14:textId="01380DD3" w:rsidR="008F79BB" w:rsidRDefault="008F79BB" w:rsidP="00B31686">
            <w:pPr>
              <w:spacing w:after="0"/>
              <w:ind w:left="170"/>
            </w:pPr>
            <w:r>
              <w:rPr>
                <w:b w:val="0"/>
                <w:bCs w:val="0"/>
              </w:rPr>
              <w:t xml:space="preserve">Prior to commencing the procedure, the </w:t>
            </w:r>
            <w:r w:rsidR="00322946">
              <w:rPr>
                <w:b w:val="0"/>
                <w:bCs w:val="0"/>
              </w:rPr>
              <w:t>healthcare worker</w:t>
            </w:r>
            <w:r>
              <w:rPr>
                <w:b w:val="0"/>
                <w:bCs w:val="0"/>
              </w:rPr>
              <w:t xml:space="preserve"> should consider the potential risks to the patient and themselves </w:t>
            </w:r>
            <w:proofErr w:type="gramStart"/>
            <w:r>
              <w:rPr>
                <w:b w:val="0"/>
                <w:bCs w:val="0"/>
              </w:rPr>
              <w:t>as a result of</w:t>
            </w:r>
            <w:proofErr w:type="gramEnd"/>
            <w:r>
              <w:rPr>
                <w:b w:val="0"/>
                <w:bCs w:val="0"/>
              </w:rPr>
              <w:t xml:space="preserve"> the procedure, including:</w:t>
            </w:r>
          </w:p>
          <w:p w14:paraId="50728204" w14:textId="123D8069" w:rsidR="00251946" w:rsidRPr="00154562" w:rsidRDefault="00251946" w:rsidP="00251946">
            <w:pPr>
              <w:pStyle w:val="ListParagraph"/>
              <w:numPr>
                <w:ilvl w:val="0"/>
                <w:numId w:val="20"/>
              </w:numPr>
              <w:spacing w:before="0" w:after="0"/>
              <w:rPr>
                <w:b w:val="0"/>
                <w:bCs w:val="0"/>
              </w:rPr>
            </w:pPr>
            <w:r>
              <w:rPr>
                <w:b w:val="0"/>
                <w:bCs w:val="0"/>
              </w:rPr>
              <w:t xml:space="preserve">The potential for contamination by airborne microorganisms, and surfaces where airborne particles have settled. </w:t>
            </w:r>
          </w:p>
          <w:p w14:paraId="08BE8A77" w14:textId="523339CE" w:rsidR="00154562" w:rsidRPr="00251946" w:rsidRDefault="00154562" w:rsidP="00251946">
            <w:pPr>
              <w:pStyle w:val="ListParagraph"/>
              <w:numPr>
                <w:ilvl w:val="0"/>
                <w:numId w:val="20"/>
              </w:numPr>
              <w:spacing w:before="0" w:after="0"/>
              <w:rPr>
                <w:b w:val="0"/>
                <w:bCs w:val="0"/>
              </w:rPr>
            </w:pPr>
            <w:r>
              <w:rPr>
                <w:b w:val="0"/>
                <w:bCs w:val="0"/>
              </w:rPr>
              <w:t xml:space="preserve">Movement of staff within the operating room, including moving equipment, beds, and positioning patients. </w:t>
            </w:r>
          </w:p>
        </w:tc>
      </w:tr>
      <w:tr w:rsidR="008F79BB" w14:paraId="4B85DDFD" w14:textId="77777777" w:rsidTr="00383DEC">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7C78B898" w14:textId="77777777" w:rsidR="008F79BB" w:rsidRDefault="008F79BB" w:rsidP="00B31686">
            <w:pPr>
              <w:spacing w:after="0"/>
              <w:rPr>
                <w:b w:val="0"/>
                <w:bCs w:val="0"/>
              </w:rPr>
            </w:pPr>
            <w:r>
              <w:t>Preparation:</w:t>
            </w:r>
          </w:p>
          <w:p w14:paraId="3E4EAA5C" w14:textId="7794F7BC" w:rsidR="008F79BB" w:rsidRDefault="008F79BB" w:rsidP="00B31686">
            <w:pPr>
              <w:spacing w:after="0"/>
              <w:ind w:left="170"/>
            </w:pPr>
            <w:r>
              <w:rPr>
                <w:b w:val="0"/>
                <w:bCs w:val="0"/>
              </w:rPr>
              <w:t xml:space="preserve">The </w:t>
            </w:r>
            <w:r w:rsidR="00E71BF9">
              <w:rPr>
                <w:b w:val="0"/>
                <w:bCs w:val="0"/>
              </w:rPr>
              <w:t xml:space="preserve">perioperative team </w:t>
            </w:r>
            <w:r>
              <w:rPr>
                <w:b w:val="0"/>
                <w:bCs w:val="0"/>
              </w:rPr>
              <w:t>should</w:t>
            </w:r>
            <w:r w:rsidRPr="007B5A2B">
              <w:rPr>
                <w:b w:val="0"/>
                <w:bCs w:val="0"/>
              </w:rPr>
              <w:t xml:space="preserve"> </w:t>
            </w:r>
            <w:r>
              <w:rPr>
                <w:b w:val="0"/>
                <w:bCs w:val="0"/>
              </w:rPr>
              <w:t>apply the required environmental control measures and ensure the appropriate PPE is available for use for the procedure. Followed by:</w:t>
            </w:r>
          </w:p>
          <w:p w14:paraId="6AEA7119" w14:textId="77777777" w:rsidR="008F79BB" w:rsidRPr="00F94548" w:rsidRDefault="008F79BB" w:rsidP="00B31686">
            <w:pPr>
              <w:pStyle w:val="ListParagraph"/>
              <w:numPr>
                <w:ilvl w:val="0"/>
                <w:numId w:val="21"/>
              </w:numPr>
              <w:spacing w:before="0" w:after="0"/>
              <w:rPr>
                <w:b w:val="0"/>
                <w:bCs w:val="0"/>
              </w:rPr>
            </w:pPr>
            <w:r w:rsidRPr="00E11780">
              <w:rPr>
                <w:b w:val="0"/>
                <w:bCs w:val="0"/>
              </w:rPr>
              <w:t>Perform hand hygiene</w:t>
            </w:r>
            <w:r>
              <w:rPr>
                <w:b w:val="0"/>
                <w:bCs w:val="0"/>
              </w:rPr>
              <w:t>.</w:t>
            </w:r>
          </w:p>
          <w:p w14:paraId="3F01B894" w14:textId="19A9A252" w:rsidR="008F79BB" w:rsidRPr="00F94548" w:rsidRDefault="008F79BB" w:rsidP="00B31686">
            <w:pPr>
              <w:pStyle w:val="ListParagraph"/>
              <w:numPr>
                <w:ilvl w:val="0"/>
                <w:numId w:val="21"/>
              </w:numPr>
              <w:spacing w:before="0" w:after="0"/>
              <w:rPr>
                <w:b w:val="0"/>
                <w:bCs w:val="0"/>
              </w:rPr>
            </w:pPr>
            <w:r>
              <w:rPr>
                <w:b w:val="0"/>
                <w:bCs w:val="0"/>
              </w:rPr>
              <w:t>Clean the trolley work surface with a detergen</w:t>
            </w:r>
            <w:r w:rsidR="00383DEC">
              <w:rPr>
                <w:b w:val="0"/>
                <w:bCs w:val="0"/>
              </w:rPr>
              <w:t>t and water/</w:t>
            </w:r>
            <w:r>
              <w:rPr>
                <w:b w:val="0"/>
                <w:bCs w:val="0"/>
              </w:rPr>
              <w:t>wipe and allow to dry.</w:t>
            </w:r>
          </w:p>
          <w:p w14:paraId="4012E034" w14:textId="6469BF78" w:rsidR="008F79BB" w:rsidRPr="00F94548" w:rsidRDefault="008F79BB" w:rsidP="00B31686">
            <w:pPr>
              <w:pStyle w:val="ListParagraph"/>
              <w:numPr>
                <w:ilvl w:val="0"/>
                <w:numId w:val="21"/>
              </w:numPr>
              <w:spacing w:before="0" w:after="0"/>
              <w:rPr>
                <w:b w:val="0"/>
                <w:bCs w:val="0"/>
              </w:rPr>
            </w:pPr>
            <w:r>
              <w:rPr>
                <w:b w:val="0"/>
                <w:bCs w:val="0"/>
              </w:rPr>
              <w:t>Identify and gather equipment for the procedure (inspect packaging for damage, check sterility indicators and expiry dates).</w:t>
            </w:r>
          </w:p>
          <w:p w14:paraId="6193DBB2" w14:textId="35815927" w:rsidR="008F79BB" w:rsidRDefault="008F79BB" w:rsidP="008F79BB">
            <w:pPr>
              <w:spacing w:after="0"/>
              <w:ind w:left="170"/>
            </w:pPr>
            <w:r w:rsidRPr="00F94548">
              <w:rPr>
                <w:b w:val="0"/>
                <w:bCs w:val="0"/>
              </w:rPr>
              <w:t xml:space="preserve">The </w:t>
            </w:r>
            <w:r>
              <w:rPr>
                <w:b w:val="0"/>
                <w:bCs w:val="0"/>
              </w:rPr>
              <w:t>trolley</w:t>
            </w:r>
            <w:r w:rsidR="00154562">
              <w:rPr>
                <w:b w:val="0"/>
                <w:bCs w:val="0"/>
              </w:rPr>
              <w:t>/work surface</w:t>
            </w:r>
            <w:r>
              <w:rPr>
                <w:b w:val="0"/>
                <w:bCs w:val="0"/>
              </w:rPr>
              <w:t xml:space="preserve"> </w:t>
            </w:r>
            <w:r w:rsidR="00E71BF9">
              <w:rPr>
                <w:b w:val="0"/>
                <w:bCs w:val="0"/>
              </w:rPr>
              <w:t xml:space="preserve">should be positioned </w:t>
            </w:r>
            <w:r>
              <w:rPr>
                <w:b w:val="0"/>
                <w:bCs w:val="0"/>
              </w:rPr>
              <w:t xml:space="preserve">in an area appropriate for set-up that will reduce the risk of </w:t>
            </w:r>
            <w:r w:rsidR="00154562">
              <w:rPr>
                <w:b w:val="0"/>
                <w:bCs w:val="0"/>
              </w:rPr>
              <w:t xml:space="preserve">environmental </w:t>
            </w:r>
            <w:r>
              <w:rPr>
                <w:b w:val="0"/>
                <w:bCs w:val="0"/>
              </w:rPr>
              <w:t>contamination</w:t>
            </w:r>
            <w:r w:rsidR="00154562">
              <w:rPr>
                <w:b w:val="0"/>
                <w:bCs w:val="0"/>
              </w:rPr>
              <w:t>, including</w:t>
            </w:r>
            <w:r>
              <w:rPr>
                <w:b w:val="0"/>
                <w:bCs w:val="0"/>
              </w:rPr>
              <w:t xml:space="preserve"> from people moving near-by.</w:t>
            </w:r>
          </w:p>
          <w:p w14:paraId="00603341" w14:textId="77777777" w:rsidR="008F79BB" w:rsidRPr="00F94548" w:rsidRDefault="008F79BB" w:rsidP="00B31686">
            <w:pPr>
              <w:pStyle w:val="ListParagraph"/>
              <w:numPr>
                <w:ilvl w:val="0"/>
                <w:numId w:val="22"/>
              </w:numPr>
              <w:spacing w:before="0" w:after="0"/>
              <w:rPr>
                <w:b w:val="0"/>
                <w:bCs w:val="0"/>
              </w:rPr>
            </w:pPr>
            <w:r w:rsidRPr="00F94548">
              <w:rPr>
                <w:b w:val="0"/>
                <w:bCs w:val="0"/>
              </w:rPr>
              <w:t>Perform hand hygiene</w:t>
            </w:r>
            <w:r>
              <w:rPr>
                <w:b w:val="0"/>
                <w:bCs w:val="0"/>
              </w:rPr>
              <w:t>.</w:t>
            </w:r>
          </w:p>
          <w:p w14:paraId="059AF432" w14:textId="66BF67C2" w:rsidR="008F79BB" w:rsidRPr="00F94548" w:rsidRDefault="008F79BB" w:rsidP="00B31686">
            <w:pPr>
              <w:pStyle w:val="ListParagraph"/>
              <w:numPr>
                <w:ilvl w:val="0"/>
                <w:numId w:val="22"/>
              </w:numPr>
              <w:spacing w:before="0" w:after="0"/>
              <w:rPr>
                <w:b w:val="0"/>
                <w:bCs w:val="0"/>
              </w:rPr>
            </w:pPr>
            <w:r>
              <w:rPr>
                <w:b w:val="0"/>
                <w:bCs w:val="0"/>
              </w:rPr>
              <w:t>Prepare the critical aseptic field by opening sterile items according to the ACORN standards</w:t>
            </w:r>
            <w:r w:rsidR="00E71BF9">
              <w:rPr>
                <w:b w:val="0"/>
                <w:bCs w:val="0"/>
              </w:rPr>
              <w:t>.</w:t>
            </w:r>
          </w:p>
          <w:p w14:paraId="2496E2C1" w14:textId="09316664" w:rsidR="008F79BB" w:rsidRPr="00383DEC" w:rsidRDefault="00383DEC" w:rsidP="00B31686">
            <w:pPr>
              <w:pStyle w:val="ListParagraph"/>
              <w:numPr>
                <w:ilvl w:val="0"/>
                <w:numId w:val="22"/>
              </w:numPr>
              <w:spacing w:before="0" w:after="0"/>
              <w:rPr>
                <w:b w:val="0"/>
                <w:bCs w:val="0"/>
              </w:rPr>
            </w:pPr>
            <w:r w:rsidRPr="00383DEC">
              <w:rPr>
                <w:b w:val="0"/>
                <w:bCs w:val="0"/>
              </w:rPr>
              <w:t>Do not flip sterili</w:t>
            </w:r>
            <w:r>
              <w:rPr>
                <w:b w:val="0"/>
                <w:bCs w:val="0"/>
              </w:rPr>
              <w:t>s</w:t>
            </w:r>
            <w:r w:rsidRPr="00383DEC">
              <w:rPr>
                <w:b w:val="0"/>
                <w:bCs w:val="0"/>
              </w:rPr>
              <w:t>ed items onto the sterile field or into a receptacle</w:t>
            </w:r>
          </w:p>
        </w:tc>
      </w:tr>
      <w:tr w:rsidR="008F79BB" w14:paraId="3C700B17" w14:textId="77777777" w:rsidTr="0038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69A21EB1" w14:textId="77777777" w:rsidR="008F79BB" w:rsidRDefault="008F79BB" w:rsidP="00B31686">
            <w:pPr>
              <w:spacing w:after="0"/>
              <w:rPr>
                <w:b w:val="0"/>
                <w:bCs w:val="0"/>
              </w:rPr>
            </w:pPr>
            <w:r>
              <w:t>Procedure:</w:t>
            </w:r>
          </w:p>
          <w:p w14:paraId="0B80647D" w14:textId="17014D87" w:rsidR="008F79BB" w:rsidRDefault="008F79BB" w:rsidP="00B31686">
            <w:pPr>
              <w:spacing w:after="0"/>
              <w:ind w:left="170"/>
            </w:pPr>
            <w:r>
              <w:rPr>
                <w:b w:val="0"/>
                <w:bCs w:val="0"/>
              </w:rPr>
              <w:t xml:space="preserve">When </w:t>
            </w:r>
            <w:r w:rsidR="00E71BF9">
              <w:rPr>
                <w:b w:val="0"/>
                <w:bCs w:val="0"/>
              </w:rPr>
              <w:t xml:space="preserve">preparation has been completed </w:t>
            </w:r>
            <w:r>
              <w:rPr>
                <w:b w:val="0"/>
                <w:bCs w:val="0"/>
              </w:rPr>
              <w:t>and all equipment is available</w:t>
            </w:r>
            <w:r w:rsidR="00E71BF9">
              <w:rPr>
                <w:b w:val="0"/>
                <w:bCs w:val="0"/>
              </w:rPr>
              <w:t xml:space="preserve">, the </w:t>
            </w:r>
            <w:r w:rsidR="00322946">
              <w:rPr>
                <w:b w:val="0"/>
                <w:bCs w:val="0"/>
              </w:rPr>
              <w:t>healthcare worker</w:t>
            </w:r>
            <w:r w:rsidR="00E71BF9">
              <w:rPr>
                <w:b w:val="0"/>
                <w:bCs w:val="0"/>
              </w:rPr>
              <w:t xml:space="preserve"> performing or assisting in the procedure should:</w:t>
            </w:r>
          </w:p>
          <w:p w14:paraId="579BD05F" w14:textId="77777777" w:rsidR="008F79BB" w:rsidRDefault="008F79BB" w:rsidP="00B31686">
            <w:pPr>
              <w:pStyle w:val="ListParagraph"/>
              <w:numPr>
                <w:ilvl w:val="0"/>
                <w:numId w:val="23"/>
              </w:numPr>
              <w:spacing w:before="0" w:after="0"/>
            </w:pPr>
            <w:r>
              <w:rPr>
                <w:b w:val="0"/>
                <w:bCs w:val="0"/>
              </w:rPr>
              <w:t>Perform hand hygiene:</w:t>
            </w:r>
          </w:p>
          <w:p w14:paraId="7DE19C6C" w14:textId="7A857D5D" w:rsidR="008F79BB" w:rsidRPr="0070547A" w:rsidRDefault="008F79BB" w:rsidP="00B31686">
            <w:pPr>
              <w:pStyle w:val="ListParagraph"/>
              <w:numPr>
                <w:ilvl w:val="0"/>
                <w:numId w:val="0"/>
              </w:numPr>
              <w:spacing w:before="0" w:after="0"/>
              <w:ind w:left="1162"/>
              <w:rPr>
                <w:i/>
                <w:iCs/>
              </w:rPr>
            </w:pPr>
            <w:r w:rsidRPr="0070547A">
              <w:rPr>
                <w:b w:val="0"/>
                <w:bCs w:val="0"/>
                <w:i/>
                <w:iCs/>
              </w:rPr>
              <w:t>Surgical Aseptic Technique – surgical scrub</w:t>
            </w:r>
            <w:r w:rsidR="00CC1A0B">
              <w:rPr>
                <w:b w:val="0"/>
                <w:bCs w:val="0"/>
                <w:i/>
                <w:iCs/>
              </w:rPr>
              <w:t>/rub</w:t>
            </w:r>
            <w:r w:rsidRPr="0070547A">
              <w:rPr>
                <w:b w:val="0"/>
                <w:bCs w:val="0"/>
                <w:i/>
                <w:iCs/>
              </w:rPr>
              <w:t xml:space="preserve"> </w:t>
            </w:r>
          </w:p>
          <w:p w14:paraId="533AC688" w14:textId="77777777" w:rsidR="008F79BB" w:rsidRPr="0070547A" w:rsidRDefault="008F79BB" w:rsidP="00B31686">
            <w:pPr>
              <w:pStyle w:val="ListParagraph"/>
              <w:numPr>
                <w:ilvl w:val="0"/>
                <w:numId w:val="23"/>
              </w:numPr>
              <w:spacing w:before="0" w:after="0"/>
              <w:rPr>
                <w:b w:val="0"/>
                <w:bCs w:val="0"/>
              </w:rPr>
            </w:pPr>
            <w:r w:rsidRPr="0070547A">
              <w:rPr>
                <w:b w:val="0"/>
                <w:bCs w:val="0"/>
              </w:rPr>
              <w:t>Apply gloves</w:t>
            </w:r>
            <w:r>
              <w:rPr>
                <w:b w:val="0"/>
                <w:bCs w:val="0"/>
              </w:rPr>
              <w:t>:</w:t>
            </w:r>
          </w:p>
          <w:p w14:paraId="5CDF2051" w14:textId="77777777" w:rsidR="008F79BB" w:rsidRDefault="008F79BB" w:rsidP="00B31686">
            <w:pPr>
              <w:pStyle w:val="ListParagraph"/>
              <w:numPr>
                <w:ilvl w:val="0"/>
                <w:numId w:val="0"/>
              </w:numPr>
              <w:spacing w:before="0" w:after="0"/>
              <w:ind w:left="1162"/>
              <w:rPr>
                <w:i/>
                <w:iCs/>
              </w:rPr>
            </w:pPr>
            <w:r w:rsidRPr="0070547A">
              <w:rPr>
                <w:b w:val="0"/>
                <w:bCs w:val="0"/>
                <w:i/>
                <w:iCs/>
              </w:rPr>
              <w:t xml:space="preserve">Surgical Aseptic Technique – </w:t>
            </w:r>
            <w:r>
              <w:rPr>
                <w:b w:val="0"/>
                <w:bCs w:val="0"/>
                <w:i/>
                <w:iCs/>
              </w:rPr>
              <w:t>sterile gloves</w:t>
            </w:r>
            <w:r w:rsidRPr="0070547A">
              <w:rPr>
                <w:b w:val="0"/>
                <w:bCs w:val="0"/>
                <w:i/>
                <w:iCs/>
              </w:rPr>
              <w:t xml:space="preserve"> </w:t>
            </w:r>
          </w:p>
          <w:p w14:paraId="52AC70CB" w14:textId="511E52AC" w:rsidR="008F79BB" w:rsidRPr="008F79BB" w:rsidRDefault="008F79BB" w:rsidP="008F79BB">
            <w:pPr>
              <w:pStyle w:val="ListParagraph"/>
              <w:numPr>
                <w:ilvl w:val="0"/>
                <w:numId w:val="23"/>
              </w:numPr>
              <w:spacing w:before="0" w:after="0"/>
              <w:rPr>
                <w:b w:val="0"/>
                <w:bCs w:val="0"/>
              </w:rPr>
            </w:pPr>
            <w:r w:rsidRPr="0070547A">
              <w:rPr>
                <w:b w:val="0"/>
                <w:bCs w:val="0"/>
              </w:rPr>
              <w:t>Perform the procedure</w:t>
            </w:r>
            <w:r>
              <w:rPr>
                <w:b w:val="0"/>
                <w:bCs w:val="0"/>
              </w:rPr>
              <w:t xml:space="preserve"> ensuring all key parts are </w:t>
            </w:r>
            <w:proofErr w:type="gramStart"/>
            <w:r>
              <w:rPr>
                <w:b w:val="0"/>
                <w:bCs w:val="0"/>
              </w:rPr>
              <w:t>protected at all times</w:t>
            </w:r>
            <w:proofErr w:type="gramEnd"/>
            <w:r>
              <w:rPr>
                <w:b w:val="0"/>
                <w:bCs w:val="0"/>
              </w:rPr>
              <w:t>.</w:t>
            </w:r>
          </w:p>
        </w:tc>
      </w:tr>
      <w:tr w:rsidR="008F79BB" w14:paraId="257D504D" w14:textId="77777777" w:rsidTr="00383DEC">
        <w:trPr>
          <w:trHeight w:val="1614"/>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67E5C1EA" w14:textId="77777777" w:rsidR="008F79BB" w:rsidRDefault="00E71BF9" w:rsidP="00E71BF9">
            <w:pPr>
              <w:spacing w:after="0"/>
              <w:ind w:left="425" w:hanging="425"/>
              <w:rPr>
                <w:b w:val="0"/>
                <w:bCs w:val="0"/>
              </w:rPr>
            </w:pPr>
            <w:r>
              <w:t>During the procedure:</w:t>
            </w:r>
          </w:p>
          <w:p w14:paraId="477FE095" w14:textId="15AAD10C" w:rsidR="00383DEC" w:rsidRPr="00383DEC" w:rsidRDefault="00383DEC" w:rsidP="00383DEC">
            <w:pPr>
              <w:spacing w:after="0"/>
              <w:ind w:left="425" w:hanging="425"/>
              <w:rPr>
                <w:b w:val="0"/>
                <w:bCs w:val="0"/>
              </w:rPr>
            </w:pPr>
            <w:r>
              <w:rPr>
                <w:b w:val="0"/>
                <w:bCs w:val="0"/>
              </w:rPr>
              <w:t>The procedure should be undertaken to</w:t>
            </w:r>
            <w:r w:rsidRPr="00383DEC">
              <w:rPr>
                <w:b w:val="0"/>
                <w:bCs w:val="0"/>
              </w:rPr>
              <w:t xml:space="preserve"> ensur</w:t>
            </w:r>
            <w:r>
              <w:rPr>
                <w:b w:val="0"/>
                <w:bCs w:val="0"/>
              </w:rPr>
              <w:t>e</w:t>
            </w:r>
            <w:r w:rsidRPr="00383DEC">
              <w:rPr>
                <w:b w:val="0"/>
                <w:bCs w:val="0"/>
              </w:rPr>
              <w:t xml:space="preserve"> all key parts are always protected.</w:t>
            </w:r>
          </w:p>
          <w:p w14:paraId="1C3C0483" w14:textId="7EA44783" w:rsidR="00E71BF9" w:rsidRDefault="00383DEC" w:rsidP="00383DEC">
            <w:pPr>
              <w:spacing w:after="0"/>
              <w:ind w:left="453" w:hanging="453"/>
            </w:pPr>
            <w:r>
              <w:rPr>
                <w:b w:val="0"/>
                <w:bCs w:val="0"/>
              </w:rPr>
              <w:t xml:space="preserve">Only sterile items may </w:t>
            </w:r>
            <w:proofErr w:type="gramStart"/>
            <w:r>
              <w:rPr>
                <w:b w:val="0"/>
                <w:bCs w:val="0"/>
              </w:rPr>
              <w:t>come in contact with</w:t>
            </w:r>
            <w:proofErr w:type="gramEnd"/>
            <w:r>
              <w:rPr>
                <w:b w:val="0"/>
                <w:bCs w:val="0"/>
              </w:rPr>
              <w:t xml:space="preserve"> key sites and sterile items must not come in contact with non-sterile items.</w:t>
            </w:r>
          </w:p>
          <w:p w14:paraId="35F57B05" w14:textId="1710CB78" w:rsidR="00383DEC" w:rsidRPr="00383DEC" w:rsidRDefault="00383DEC" w:rsidP="00383DEC">
            <w:pPr>
              <w:spacing w:after="0"/>
              <w:ind w:left="425" w:hanging="425"/>
              <w:rPr>
                <w:b w:val="0"/>
                <w:bCs w:val="0"/>
              </w:rPr>
            </w:pPr>
            <w:r w:rsidRPr="00383DEC">
              <w:rPr>
                <w:b w:val="0"/>
                <w:bCs w:val="0"/>
              </w:rPr>
              <w:t>Constant observation is required to identify breaches in asepsis and ensure patient safety.</w:t>
            </w:r>
          </w:p>
        </w:tc>
      </w:tr>
      <w:tr w:rsidR="00E71BF9" w14:paraId="6E16A49A" w14:textId="77777777" w:rsidTr="00383DEC">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017" w:type="dxa"/>
            <w:tcBorders>
              <w:top w:val="single" w:sz="4" w:space="0" w:color="007A88"/>
              <w:left w:val="single" w:sz="4" w:space="0" w:color="007A88"/>
              <w:bottom w:val="single" w:sz="4" w:space="0" w:color="007A88"/>
              <w:right w:val="single" w:sz="4" w:space="0" w:color="007A88"/>
            </w:tcBorders>
          </w:tcPr>
          <w:p w14:paraId="1683FCF8" w14:textId="77777777" w:rsidR="00E71BF9" w:rsidRDefault="00E71BF9" w:rsidP="00E71BF9">
            <w:pPr>
              <w:spacing w:after="0"/>
              <w:rPr>
                <w:b w:val="0"/>
                <w:bCs w:val="0"/>
              </w:rPr>
            </w:pPr>
            <w:r>
              <w:t>Decontamination:</w:t>
            </w:r>
          </w:p>
          <w:p w14:paraId="608C824B" w14:textId="5412B66D" w:rsidR="00E71BF9" w:rsidRDefault="00E71BF9" w:rsidP="00E71BF9">
            <w:pPr>
              <w:spacing w:after="0"/>
            </w:pPr>
            <w:r>
              <w:rPr>
                <w:b w:val="0"/>
                <w:bCs w:val="0"/>
              </w:rPr>
              <w:t xml:space="preserve">Upon completion of the procedure the </w:t>
            </w:r>
            <w:r w:rsidR="00322946">
              <w:rPr>
                <w:b w:val="0"/>
                <w:bCs w:val="0"/>
              </w:rPr>
              <w:t>healthcare worker</w:t>
            </w:r>
            <w:r>
              <w:rPr>
                <w:b w:val="0"/>
                <w:bCs w:val="0"/>
              </w:rPr>
              <w:t xml:space="preserve"> should:</w:t>
            </w:r>
          </w:p>
          <w:p w14:paraId="096F6D09" w14:textId="77777777" w:rsidR="00E71BF9" w:rsidRPr="008F79BB" w:rsidRDefault="00E71BF9" w:rsidP="00E71BF9">
            <w:pPr>
              <w:pStyle w:val="ListParagraph"/>
              <w:numPr>
                <w:ilvl w:val="0"/>
                <w:numId w:val="23"/>
              </w:numPr>
              <w:spacing w:before="0" w:after="0"/>
              <w:rPr>
                <w:b w:val="0"/>
                <w:bCs w:val="0"/>
              </w:rPr>
            </w:pPr>
            <w:r w:rsidRPr="0070547A">
              <w:rPr>
                <w:b w:val="0"/>
                <w:bCs w:val="0"/>
              </w:rPr>
              <w:t>Dispose of waste, including sharps</w:t>
            </w:r>
          </w:p>
          <w:p w14:paraId="12B6BA6E" w14:textId="77777777" w:rsidR="00E71BF9" w:rsidRPr="008F79BB" w:rsidRDefault="00E71BF9" w:rsidP="00E71BF9">
            <w:pPr>
              <w:pStyle w:val="ListParagraph"/>
              <w:numPr>
                <w:ilvl w:val="0"/>
                <w:numId w:val="23"/>
              </w:numPr>
              <w:spacing w:before="0" w:after="0"/>
              <w:rPr>
                <w:b w:val="0"/>
                <w:bCs w:val="0"/>
              </w:rPr>
            </w:pPr>
            <w:r>
              <w:rPr>
                <w:b w:val="0"/>
                <w:bCs w:val="0"/>
              </w:rPr>
              <w:t>Remove gloves and perform hand hygiene.</w:t>
            </w:r>
          </w:p>
          <w:p w14:paraId="071ABE5E" w14:textId="67FDA28E" w:rsidR="00E71BF9" w:rsidRPr="008F79BB" w:rsidRDefault="00E71BF9" w:rsidP="00E71BF9">
            <w:pPr>
              <w:pStyle w:val="ListParagraph"/>
              <w:numPr>
                <w:ilvl w:val="0"/>
                <w:numId w:val="23"/>
              </w:numPr>
              <w:spacing w:before="0" w:after="0"/>
              <w:rPr>
                <w:b w:val="0"/>
                <w:bCs w:val="0"/>
              </w:rPr>
            </w:pPr>
            <w:r>
              <w:rPr>
                <w:b w:val="0"/>
                <w:bCs w:val="0"/>
              </w:rPr>
              <w:t xml:space="preserve">Transfer reusable medical devices (RMDs) to the appropriate </w:t>
            </w:r>
            <w:r w:rsidR="00383DEC">
              <w:rPr>
                <w:b w:val="0"/>
                <w:bCs w:val="0"/>
              </w:rPr>
              <w:t>area and</w:t>
            </w:r>
            <w:r>
              <w:rPr>
                <w:b w:val="0"/>
                <w:bCs w:val="0"/>
              </w:rPr>
              <w:t xml:space="preserve"> perform hand hygiene.</w:t>
            </w:r>
          </w:p>
          <w:p w14:paraId="1C546E42" w14:textId="2805DCAA" w:rsidR="00E71BF9" w:rsidRDefault="00E71BF9" w:rsidP="00E71BF9">
            <w:pPr>
              <w:spacing w:after="0"/>
            </w:pPr>
            <w:r w:rsidRPr="0070547A">
              <w:rPr>
                <w:b w:val="0"/>
                <w:bCs w:val="0"/>
              </w:rPr>
              <w:t xml:space="preserve">Clean </w:t>
            </w:r>
            <w:r>
              <w:rPr>
                <w:b w:val="0"/>
                <w:bCs w:val="0"/>
              </w:rPr>
              <w:t xml:space="preserve">trolleys and </w:t>
            </w:r>
            <w:r w:rsidRPr="0070547A">
              <w:rPr>
                <w:b w:val="0"/>
                <w:bCs w:val="0"/>
              </w:rPr>
              <w:t>equipment and perform hand hygiene</w:t>
            </w:r>
          </w:p>
        </w:tc>
      </w:tr>
    </w:tbl>
    <w:p w14:paraId="7997E1EB" w14:textId="3FB0BCB0" w:rsidR="0063230D" w:rsidRDefault="0063230D">
      <w:pPr>
        <w:spacing w:after="0" w:line="240" w:lineRule="auto"/>
        <w:rPr>
          <w:rFonts w:asciiTheme="minorHAnsi" w:hAnsiTheme="minorHAnsi" w:cstheme="minorHAnsi"/>
          <w:b/>
          <w:sz w:val="28"/>
          <w:szCs w:val="28"/>
        </w:rPr>
      </w:pPr>
    </w:p>
    <w:p w14:paraId="78F40B4C" w14:textId="72CE90DA" w:rsidR="002255E5" w:rsidRDefault="002255E5" w:rsidP="00754BB1">
      <w:pPr>
        <w:pStyle w:val="Heading2"/>
      </w:pPr>
      <w:r>
        <w:t>Aseptic Technique Terms</w:t>
      </w:r>
    </w:p>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7"/>
      </w:tblGrid>
      <w:tr w:rsidR="00754BB1" w14:paraId="0036BDB7" w14:textId="77777777" w:rsidTr="00EF7239">
        <w:tc>
          <w:tcPr>
            <w:tcW w:w="1985" w:type="dxa"/>
          </w:tcPr>
          <w:p w14:paraId="382A8635" w14:textId="6D3327C3" w:rsidR="00754BB1" w:rsidRDefault="00754BB1" w:rsidP="00EF7239">
            <w:pPr>
              <w:rPr>
                <w:b/>
                <w:bCs/>
              </w:rPr>
            </w:pPr>
            <w:r>
              <w:rPr>
                <w:b/>
                <w:bCs/>
              </w:rPr>
              <w:t>ABHR:</w:t>
            </w:r>
          </w:p>
        </w:tc>
        <w:tc>
          <w:tcPr>
            <w:tcW w:w="7797" w:type="dxa"/>
          </w:tcPr>
          <w:p w14:paraId="526B7A11" w14:textId="06485353" w:rsidR="00754BB1" w:rsidRDefault="00754BB1" w:rsidP="00EF7239">
            <w:pPr>
              <w:rPr>
                <w:b/>
                <w:bCs/>
              </w:rPr>
            </w:pPr>
            <w:r>
              <w:t>Alcohol-based hand rub, a TGA-listed product designed to remove the number of micro-organisms on the hands.</w:t>
            </w:r>
          </w:p>
        </w:tc>
      </w:tr>
      <w:tr w:rsidR="00754BB1" w14:paraId="6CF5D179" w14:textId="77777777" w:rsidTr="00EF7239">
        <w:tc>
          <w:tcPr>
            <w:tcW w:w="1985" w:type="dxa"/>
          </w:tcPr>
          <w:p w14:paraId="4F18B94C" w14:textId="5636B5A9" w:rsidR="00754BB1" w:rsidRPr="00297EAA" w:rsidRDefault="00754BB1" w:rsidP="00EF7239">
            <w:pPr>
              <w:rPr>
                <w:b/>
                <w:bCs/>
              </w:rPr>
            </w:pPr>
            <w:r w:rsidRPr="00297EAA">
              <w:rPr>
                <w:b/>
                <w:bCs/>
              </w:rPr>
              <w:t>Asepsis:</w:t>
            </w:r>
          </w:p>
        </w:tc>
        <w:tc>
          <w:tcPr>
            <w:tcW w:w="7797" w:type="dxa"/>
          </w:tcPr>
          <w:p w14:paraId="02896BB6" w14:textId="18BE8237" w:rsidR="00754BB1" w:rsidRPr="00297EAA" w:rsidRDefault="00297EAA" w:rsidP="00EF7239">
            <w:r w:rsidRPr="00297EAA">
              <w:t>Free from infection or infectious material</w:t>
            </w:r>
            <w:r>
              <w:t>.</w:t>
            </w:r>
            <w:r w:rsidR="00A3186D">
              <w:t xml:space="preserve"> The aim of aseptic non-touch technique.</w:t>
            </w:r>
          </w:p>
        </w:tc>
      </w:tr>
      <w:tr w:rsidR="00763B49" w14:paraId="259BD27A" w14:textId="77777777" w:rsidTr="00EF7239">
        <w:tc>
          <w:tcPr>
            <w:tcW w:w="1985" w:type="dxa"/>
          </w:tcPr>
          <w:p w14:paraId="120C438B" w14:textId="527E44FC" w:rsidR="00763B49" w:rsidRPr="00297EAA" w:rsidRDefault="00763B49" w:rsidP="00EF7239">
            <w:pPr>
              <w:rPr>
                <w:b/>
                <w:bCs/>
              </w:rPr>
            </w:pPr>
            <w:r>
              <w:rPr>
                <w:b/>
                <w:bCs/>
              </w:rPr>
              <w:t>Clean:</w:t>
            </w:r>
          </w:p>
        </w:tc>
        <w:tc>
          <w:tcPr>
            <w:tcW w:w="7797" w:type="dxa"/>
          </w:tcPr>
          <w:p w14:paraId="7B87D8F9" w14:textId="5F2CB64F" w:rsidR="00763B49" w:rsidRPr="00297EAA" w:rsidRDefault="00763B49" w:rsidP="00EF7239">
            <w:r>
              <w:t xml:space="preserve">Free from dirt, </w:t>
            </w:r>
            <w:r w:rsidR="003A04C2">
              <w:t>marks,</w:t>
            </w:r>
            <w:r>
              <w:t xml:space="preserve"> and stains. </w:t>
            </w:r>
          </w:p>
        </w:tc>
      </w:tr>
      <w:tr w:rsidR="002376B8" w14:paraId="6F1B49E9" w14:textId="77777777" w:rsidTr="00EF7239">
        <w:tc>
          <w:tcPr>
            <w:tcW w:w="1985" w:type="dxa"/>
          </w:tcPr>
          <w:p w14:paraId="15C6B30C" w14:textId="10E5DE09" w:rsidR="002376B8" w:rsidRPr="00754BB1" w:rsidRDefault="002376B8" w:rsidP="00EF7239">
            <w:pPr>
              <w:rPr>
                <w:b/>
                <w:bCs/>
                <w:highlight w:val="yellow"/>
              </w:rPr>
            </w:pPr>
            <w:r w:rsidRPr="005245AE">
              <w:rPr>
                <w:b/>
                <w:bCs/>
              </w:rPr>
              <w:t>Critical aseptic field:</w:t>
            </w:r>
          </w:p>
        </w:tc>
        <w:tc>
          <w:tcPr>
            <w:tcW w:w="7797" w:type="dxa"/>
          </w:tcPr>
          <w:p w14:paraId="02CF8B2F" w14:textId="228AD3A5" w:rsidR="002376B8" w:rsidRPr="00A3186D" w:rsidRDefault="00A3186D" w:rsidP="00EF7239">
            <w:r w:rsidRPr="00A3186D">
              <w:t xml:space="preserve">A workspace that is managed as a key part. </w:t>
            </w:r>
          </w:p>
        </w:tc>
      </w:tr>
      <w:tr w:rsidR="002376B8" w14:paraId="7C0ACA59" w14:textId="77777777" w:rsidTr="00EF7239">
        <w:tc>
          <w:tcPr>
            <w:tcW w:w="1985" w:type="dxa"/>
          </w:tcPr>
          <w:p w14:paraId="44A4C11C" w14:textId="2FD919CA" w:rsidR="002376B8" w:rsidRPr="00754BB1" w:rsidRDefault="002376B8" w:rsidP="00EF7239">
            <w:pPr>
              <w:rPr>
                <w:b/>
                <w:bCs/>
                <w:highlight w:val="yellow"/>
              </w:rPr>
            </w:pPr>
            <w:r w:rsidRPr="005245AE">
              <w:rPr>
                <w:b/>
                <w:bCs/>
              </w:rPr>
              <w:t>General aseptic field:</w:t>
            </w:r>
          </w:p>
        </w:tc>
        <w:tc>
          <w:tcPr>
            <w:tcW w:w="7797" w:type="dxa"/>
          </w:tcPr>
          <w:p w14:paraId="7F911620" w14:textId="1AB930F3" w:rsidR="002376B8" w:rsidRPr="00A3186D" w:rsidRDefault="00A3186D" w:rsidP="00EF7239">
            <w:r w:rsidRPr="00A3186D">
              <w:t xml:space="preserve">A workspace that promotes asepsis and </w:t>
            </w:r>
            <w:r>
              <w:t xml:space="preserve">is used when key parts and sites can be easily protected. </w:t>
            </w:r>
          </w:p>
        </w:tc>
      </w:tr>
      <w:tr w:rsidR="00754BB1" w14:paraId="7CFA8691" w14:textId="77777777" w:rsidTr="00EF7239">
        <w:tc>
          <w:tcPr>
            <w:tcW w:w="1985" w:type="dxa"/>
          </w:tcPr>
          <w:p w14:paraId="66F05B2B" w14:textId="01A34B70" w:rsidR="00754BB1" w:rsidRDefault="00754BB1" w:rsidP="00EF7239">
            <w:pPr>
              <w:rPr>
                <w:b/>
                <w:bCs/>
              </w:rPr>
            </w:pPr>
            <w:r>
              <w:rPr>
                <w:b/>
                <w:bCs/>
              </w:rPr>
              <w:t>Key Parts:</w:t>
            </w:r>
          </w:p>
        </w:tc>
        <w:tc>
          <w:tcPr>
            <w:tcW w:w="7797" w:type="dxa"/>
          </w:tcPr>
          <w:p w14:paraId="33CE52F4" w14:textId="74FC5FFD" w:rsidR="00754BB1" w:rsidRDefault="00754BB1" w:rsidP="00EF7239">
            <w:pPr>
              <w:ind w:left="33" w:hanging="33"/>
            </w:pPr>
            <w:r w:rsidRPr="00D62853">
              <w:t>The parts of the</w:t>
            </w:r>
            <w:r>
              <w:t xml:space="preserve"> procedure equipment or solution that must remain aseptic throughout the clinical procedure, to protect the </w:t>
            </w:r>
            <w:r w:rsidR="00322946">
              <w:t>patient/resident</w:t>
            </w:r>
            <w:r>
              <w:t xml:space="preserve"> from contamination or infection</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435AEB">
              <w:rPr>
                <w:noProof/>
                <w:vertAlign w:val="superscript"/>
              </w:rPr>
              <w:t>1</w:t>
            </w:r>
            <w:r>
              <w:fldChar w:fldCharType="end"/>
            </w:r>
            <w:r>
              <w:t xml:space="preserve">. </w:t>
            </w:r>
          </w:p>
          <w:p w14:paraId="2DE673F0" w14:textId="7C5000D4" w:rsidR="00754BB1" w:rsidRPr="00754BB1" w:rsidRDefault="00754BB1" w:rsidP="00EF7239">
            <w:r w:rsidRPr="00435AEB">
              <w:rPr>
                <w:rFonts w:asciiTheme="minorHAnsi" w:hAnsiTheme="minorHAnsi" w:cstheme="minorHAnsi"/>
              </w:rPr>
              <w:t xml:space="preserve">Examples include </w:t>
            </w:r>
            <w:r>
              <w:rPr>
                <w:rFonts w:asciiTheme="minorHAnsi" w:hAnsiTheme="minorHAnsi" w:cstheme="minorHAnsi"/>
              </w:rPr>
              <w:t>– a wound dressing, catheter lubrication, syringe tip, needle.</w:t>
            </w:r>
            <w:r>
              <w:rPr>
                <w:rFonts w:asciiTheme="minorHAnsi" w:hAnsiTheme="minorHAnsi" w:cstheme="minorHAnsi"/>
              </w:rPr>
              <w:tab/>
            </w:r>
          </w:p>
        </w:tc>
      </w:tr>
      <w:tr w:rsidR="002376B8" w14:paraId="1A747B8D" w14:textId="77777777" w:rsidTr="00EF7239">
        <w:tc>
          <w:tcPr>
            <w:tcW w:w="1985" w:type="dxa"/>
          </w:tcPr>
          <w:p w14:paraId="654055C1" w14:textId="15D96213" w:rsidR="002376B8" w:rsidRDefault="002376B8" w:rsidP="00EF7239">
            <w:pPr>
              <w:rPr>
                <w:b/>
                <w:bCs/>
              </w:rPr>
            </w:pPr>
            <w:r>
              <w:rPr>
                <w:b/>
                <w:bCs/>
              </w:rPr>
              <w:t>Key Sites:</w:t>
            </w:r>
          </w:p>
        </w:tc>
        <w:tc>
          <w:tcPr>
            <w:tcW w:w="7797" w:type="dxa"/>
          </w:tcPr>
          <w:p w14:paraId="7026C585" w14:textId="4F9432BE" w:rsidR="002376B8" w:rsidRPr="00D62853" w:rsidRDefault="002376B8" w:rsidP="00EF7239">
            <w:pPr>
              <w:ind w:left="33" w:hanging="33"/>
            </w:pPr>
            <w:r>
              <w:t>Open or broken wounds, surgical or intravenous access sites</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D62853">
              <w:rPr>
                <w:noProof/>
                <w:vertAlign w:val="superscript"/>
              </w:rPr>
              <w:t>1</w:t>
            </w:r>
            <w:r>
              <w:fldChar w:fldCharType="end"/>
            </w:r>
            <w:r>
              <w:t xml:space="preserve">. </w:t>
            </w:r>
          </w:p>
        </w:tc>
      </w:tr>
      <w:tr w:rsidR="002376B8" w14:paraId="21473993" w14:textId="77777777" w:rsidTr="00EF7239">
        <w:tc>
          <w:tcPr>
            <w:tcW w:w="1985" w:type="dxa"/>
          </w:tcPr>
          <w:p w14:paraId="3FDDEF6E" w14:textId="089D5C52" w:rsidR="002376B8" w:rsidRDefault="002376B8" w:rsidP="00EF7239">
            <w:pPr>
              <w:rPr>
                <w:b/>
                <w:bCs/>
              </w:rPr>
            </w:pPr>
            <w:r>
              <w:rPr>
                <w:b/>
                <w:bCs/>
              </w:rPr>
              <w:t>Micro-critical aseptic field:</w:t>
            </w:r>
          </w:p>
        </w:tc>
        <w:tc>
          <w:tcPr>
            <w:tcW w:w="7797" w:type="dxa"/>
          </w:tcPr>
          <w:p w14:paraId="40373709" w14:textId="47EA9544" w:rsidR="002376B8" w:rsidRPr="00D62853" w:rsidRDefault="00A3186D" w:rsidP="00EF7239">
            <w:pPr>
              <w:ind w:left="33" w:hanging="33"/>
            </w:pPr>
            <w:r>
              <w:t xml:space="preserve">A technique that promotes the asepsis of key parts by using caps, and packaging. It is </w:t>
            </w:r>
            <w:proofErr w:type="gramStart"/>
            <w:r>
              <w:t>used at all times</w:t>
            </w:r>
            <w:proofErr w:type="gramEnd"/>
            <w:r>
              <w:t xml:space="preserve"> in a general aseptic field. </w:t>
            </w:r>
          </w:p>
        </w:tc>
      </w:tr>
      <w:tr w:rsidR="00754BB1" w14:paraId="2F2A8C5D" w14:textId="77777777" w:rsidTr="00EF7239">
        <w:tc>
          <w:tcPr>
            <w:tcW w:w="1985" w:type="dxa"/>
          </w:tcPr>
          <w:p w14:paraId="32095459" w14:textId="407AF95C" w:rsidR="00754BB1" w:rsidRDefault="00754BB1" w:rsidP="00EF7239">
            <w:pPr>
              <w:rPr>
                <w:b/>
                <w:bCs/>
              </w:rPr>
            </w:pPr>
            <w:r>
              <w:rPr>
                <w:b/>
                <w:bCs/>
              </w:rPr>
              <w:t>Micro-organism:</w:t>
            </w:r>
          </w:p>
        </w:tc>
        <w:tc>
          <w:tcPr>
            <w:tcW w:w="7797" w:type="dxa"/>
          </w:tcPr>
          <w:p w14:paraId="5E8C4359" w14:textId="77777777" w:rsidR="00754BB1" w:rsidRDefault="00754BB1" w:rsidP="00EF7239">
            <w:pPr>
              <w:ind w:left="33" w:hanging="33"/>
            </w:pPr>
            <w:r>
              <w:t>Organisms that exist naturally everywhere in the environment. Not all cause infection (e.g., good bacteria that makes up normal flora)</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435AEB">
              <w:rPr>
                <w:noProof/>
                <w:vertAlign w:val="superscript"/>
              </w:rPr>
              <w:t>1</w:t>
            </w:r>
            <w:r>
              <w:fldChar w:fldCharType="end"/>
            </w:r>
            <w:r>
              <w:t xml:space="preserve">. They can be involved in the colonisation or infection. </w:t>
            </w:r>
          </w:p>
          <w:p w14:paraId="2AF5B4EC" w14:textId="79FFA58A" w:rsidR="00754BB1" w:rsidRPr="00754BB1" w:rsidRDefault="00754BB1" w:rsidP="00EF7239">
            <w:r>
              <w:t>Examples include – bacteria, viruses, fungi, parasites and prions.</w:t>
            </w:r>
          </w:p>
        </w:tc>
      </w:tr>
      <w:tr w:rsidR="00754BB1" w14:paraId="0C328450" w14:textId="77777777" w:rsidTr="00EF7239">
        <w:tc>
          <w:tcPr>
            <w:tcW w:w="1985" w:type="dxa"/>
          </w:tcPr>
          <w:p w14:paraId="0E57A255" w14:textId="385FF473" w:rsidR="00754BB1" w:rsidRDefault="00754BB1" w:rsidP="00EF7239">
            <w:pPr>
              <w:rPr>
                <w:b/>
                <w:bCs/>
              </w:rPr>
            </w:pPr>
            <w:r>
              <w:rPr>
                <w:b/>
                <w:bCs/>
              </w:rPr>
              <w:t>PPE:</w:t>
            </w:r>
          </w:p>
        </w:tc>
        <w:tc>
          <w:tcPr>
            <w:tcW w:w="7797" w:type="dxa"/>
          </w:tcPr>
          <w:p w14:paraId="2601600C" w14:textId="77777777" w:rsidR="00754BB1" w:rsidRDefault="00754BB1" w:rsidP="00EF7239">
            <w:pPr>
              <w:tabs>
                <w:tab w:val="left" w:pos="0"/>
              </w:tabs>
            </w:pPr>
            <w:r>
              <w:t>Personal Protective Equipment, a range of barriers that can be used alone or in combination to protect skin, clothing, and mucous membranes from contamination with infectious agents</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435AEB">
              <w:rPr>
                <w:noProof/>
                <w:vertAlign w:val="superscript"/>
              </w:rPr>
              <w:t>1</w:t>
            </w:r>
            <w:r>
              <w:fldChar w:fldCharType="end"/>
            </w:r>
            <w:r>
              <w:t>.</w:t>
            </w:r>
          </w:p>
          <w:p w14:paraId="52FB427D" w14:textId="06F086D5" w:rsidR="00754BB1" w:rsidRPr="00754BB1" w:rsidRDefault="00754BB1" w:rsidP="00EF7239">
            <w:r>
              <w:t>Examples include – gloves, gowns, masks, respirators, protective eyewear, face shields.</w:t>
            </w:r>
          </w:p>
        </w:tc>
      </w:tr>
      <w:tr w:rsidR="00754BB1" w14:paraId="434E4A3F" w14:textId="77777777" w:rsidTr="00EF7239">
        <w:tc>
          <w:tcPr>
            <w:tcW w:w="1985" w:type="dxa"/>
          </w:tcPr>
          <w:p w14:paraId="090AAECF" w14:textId="7D409F12" w:rsidR="00754BB1" w:rsidRDefault="00754BB1" w:rsidP="00EF7239">
            <w:pPr>
              <w:rPr>
                <w:b/>
                <w:bCs/>
              </w:rPr>
            </w:pPr>
            <w:r>
              <w:rPr>
                <w:b/>
                <w:bCs/>
              </w:rPr>
              <w:t>Procedure:</w:t>
            </w:r>
          </w:p>
        </w:tc>
        <w:tc>
          <w:tcPr>
            <w:tcW w:w="7797" w:type="dxa"/>
          </w:tcPr>
          <w:p w14:paraId="79E0E215" w14:textId="1908BE1D" w:rsidR="00754BB1" w:rsidRPr="00754BB1" w:rsidRDefault="00754BB1" w:rsidP="00EF7239">
            <w:r>
              <w:t xml:space="preserve">An intervention where there is a risk of introduction of a pathogen to a </w:t>
            </w:r>
            <w:r w:rsidR="00322946">
              <w:t>patient/resident</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435AEB">
              <w:rPr>
                <w:noProof/>
                <w:vertAlign w:val="superscript"/>
              </w:rPr>
              <w:t>1</w:t>
            </w:r>
            <w:r>
              <w:fldChar w:fldCharType="end"/>
            </w:r>
            <w:r>
              <w:t>.</w:t>
            </w:r>
          </w:p>
        </w:tc>
      </w:tr>
      <w:tr w:rsidR="00754BB1" w14:paraId="2B916EF2" w14:textId="77777777" w:rsidTr="00EF7239">
        <w:tc>
          <w:tcPr>
            <w:tcW w:w="1985" w:type="dxa"/>
          </w:tcPr>
          <w:p w14:paraId="2D832E13" w14:textId="570AC8EB" w:rsidR="00754BB1" w:rsidRDefault="00754BB1" w:rsidP="00EF7239">
            <w:pPr>
              <w:rPr>
                <w:b/>
                <w:bCs/>
              </w:rPr>
            </w:pPr>
            <w:r w:rsidRPr="00114ACF">
              <w:rPr>
                <w:b/>
                <w:bCs/>
              </w:rPr>
              <w:t>Risk assessment:</w:t>
            </w:r>
          </w:p>
        </w:tc>
        <w:tc>
          <w:tcPr>
            <w:tcW w:w="7797" w:type="dxa"/>
          </w:tcPr>
          <w:p w14:paraId="1C8B6AEB" w14:textId="2CC55506" w:rsidR="00754BB1" w:rsidRDefault="00754BB1" w:rsidP="00EF7239">
            <w:pPr>
              <w:rPr>
                <w:b/>
                <w:bCs/>
              </w:rPr>
            </w:pPr>
            <w:r>
              <w:t>An assessment and analysis used in the management of risks. With the aim to recogonise events that may lead to harm, and minimizing the risk of consequences</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435AEB">
              <w:rPr>
                <w:noProof/>
                <w:vertAlign w:val="superscript"/>
              </w:rPr>
              <w:t>1</w:t>
            </w:r>
            <w:r>
              <w:fldChar w:fldCharType="end"/>
            </w:r>
            <w:r>
              <w:t>.</w:t>
            </w:r>
          </w:p>
        </w:tc>
      </w:tr>
      <w:tr w:rsidR="00C657B9" w14:paraId="3C5B9124" w14:textId="77777777" w:rsidTr="00EF7239">
        <w:tc>
          <w:tcPr>
            <w:tcW w:w="1985" w:type="dxa"/>
          </w:tcPr>
          <w:p w14:paraId="57994E63" w14:textId="7E6C24C4" w:rsidR="00C657B9" w:rsidRPr="00114ACF" w:rsidRDefault="00C657B9" w:rsidP="00EF7239">
            <w:pPr>
              <w:rPr>
                <w:b/>
                <w:bCs/>
              </w:rPr>
            </w:pPr>
            <w:r>
              <w:rPr>
                <w:b/>
                <w:bCs/>
              </w:rPr>
              <w:t>Standard aseptic technique:</w:t>
            </w:r>
          </w:p>
        </w:tc>
        <w:tc>
          <w:tcPr>
            <w:tcW w:w="7797" w:type="dxa"/>
          </w:tcPr>
          <w:p w14:paraId="2F6121D4" w14:textId="76BD9DCF" w:rsidR="00C657B9" w:rsidRDefault="00A3186D" w:rsidP="00EF7239">
            <w:r>
              <w:t xml:space="preserve">A technique that uses a general aseptic field, </w:t>
            </w:r>
            <w:r w:rsidR="00836C44">
              <w:t>micro-critical</w:t>
            </w:r>
            <w:r>
              <w:t xml:space="preserve"> aseptic </w:t>
            </w:r>
            <w:r w:rsidR="00836C44">
              <w:t>fields,</w:t>
            </w:r>
            <w:r>
              <w:t xml:space="preserve"> and a non-touch technique to achieve asepsis. It is used for technically simple and short procedures, and procedures with few key parts and sites. </w:t>
            </w:r>
          </w:p>
        </w:tc>
      </w:tr>
      <w:tr w:rsidR="00297EAA" w14:paraId="52FE9A4A" w14:textId="77777777" w:rsidTr="00EF7239">
        <w:tc>
          <w:tcPr>
            <w:tcW w:w="1985" w:type="dxa"/>
          </w:tcPr>
          <w:p w14:paraId="6A561765" w14:textId="7C15E6B0" w:rsidR="00297EAA" w:rsidRDefault="00297EAA" w:rsidP="00EF7239">
            <w:pPr>
              <w:rPr>
                <w:b/>
                <w:bCs/>
              </w:rPr>
            </w:pPr>
            <w:r>
              <w:rPr>
                <w:b/>
                <w:bCs/>
              </w:rPr>
              <w:t>Sterile:</w:t>
            </w:r>
          </w:p>
        </w:tc>
        <w:tc>
          <w:tcPr>
            <w:tcW w:w="7797" w:type="dxa"/>
          </w:tcPr>
          <w:p w14:paraId="03CC6300" w14:textId="64169102" w:rsidR="00297EAA" w:rsidRDefault="00297EAA" w:rsidP="00EF7239">
            <w:r>
              <w:t>Free from microorganisms</w:t>
            </w:r>
          </w:p>
        </w:tc>
      </w:tr>
      <w:tr w:rsidR="00C657B9" w14:paraId="0C85496E" w14:textId="77777777" w:rsidTr="00EF7239">
        <w:tc>
          <w:tcPr>
            <w:tcW w:w="1985" w:type="dxa"/>
          </w:tcPr>
          <w:p w14:paraId="6EBAE1AE" w14:textId="315CD7E4" w:rsidR="00C657B9" w:rsidRDefault="00C657B9" w:rsidP="00EF7239">
            <w:pPr>
              <w:rPr>
                <w:b/>
                <w:bCs/>
              </w:rPr>
            </w:pPr>
            <w:r>
              <w:rPr>
                <w:b/>
                <w:bCs/>
              </w:rPr>
              <w:lastRenderedPageBreak/>
              <w:t>Surgical aseptic technique:</w:t>
            </w:r>
          </w:p>
        </w:tc>
        <w:tc>
          <w:tcPr>
            <w:tcW w:w="7797" w:type="dxa"/>
          </w:tcPr>
          <w:p w14:paraId="1270CD6B" w14:textId="6856A99C" w:rsidR="00C657B9" w:rsidRDefault="00836C44" w:rsidP="00EF7239">
            <w:r>
              <w:t xml:space="preserve">A technique that uses a critical aseptic field and micro-critical fields. It is treated like a key part and used for technically complex and long procedures. </w:t>
            </w:r>
          </w:p>
        </w:tc>
      </w:tr>
      <w:tr w:rsidR="00754BB1" w14:paraId="220D6A18" w14:textId="77777777" w:rsidTr="00EF7239">
        <w:tc>
          <w:tcPr>
            <w:tcW w:w="1985" w:type="dxa"/>
          </w:tcPr>
          <w:p w14:paraId="5F55D933" w14:textId="142FF9C9" w:rsidR="00754BB1" w:rsidRDefault="00754BB1" w:rsidP="00EF7239">
            <w:pPr>
              <w:rPr>
                <w:b/>
                <w:bCs/>
              </w:rPr>
            </w:pPr>
            <w:r w:rsidRPr="00114ACF">
              <w:rPr>
                <w:b/>
                <w:bCs/>
              </w:rPr>
              <w:t xml:space="preserve">Surgical </w:t>
            </w:r>
            <w:r w:rsidR="004B3418">
              <w:rPr>
                <w:b/>
                <w:bCs/>
              </w:rPr>
              <w:t>hand antisepsis:</w:t>
            </w:r>
          </w:p>
        </w:tc>
        <w:tc>
          <w:tcPr>
            <w:tcW w:w="7797" w:type="dxa"/>
          </w:tcPr>
          <w:p w14:paraId="7B7A68A5" w14:textId="042CFF3C" w:rsidR="00754BB1" w:rsidRDefault="00754BB1" w:rsidP="00EF7239">
            <w:pPr>
              <w:rPr>
                <w:b/>
                <w:bCs/>
              </w:rPr>
            </w:pPr>
            <w:r>
              <w:t>The process of eliminating and reducing skin flora prior to surgery. It requires the removal of hand and wrist jewellery.  It includes removing debris from underneath fingernails and scrubbing the hands and forearms using an antimicrobial formulation</w:t>
            </w:r>
            <w:r>
              <w:fldChar w:fldCharType="begin"/>
            </w:r>
            <w:r>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Pr="00A44217">
              <w:rPr>
                <w:noProof/>
                <w:vertAlign w:val="superscript"/>
              </w:rPr>
              <w:t>1</w:t>
            </w:r>
            <w:r>
              <w:fldChar w:fldCharType="end"/>
            </w:r>
            <w:r>
              <w:t>.</w:t>
            </w:r>
          </w:p>
        </w:tc>
      </w:tr>
      <w:tr w:rsidR="00754BB1" w14:paraId="79EB0802" w14:textId="77777777" w:rsidTr="00EF7239">
        <w:tc>
          <w:tcPr>
            <w:tcW w:w="1985" w:type="dxa"/>
          </w:tcPr>
          <w:p w14:paraId="29C08B2D" w14:textId="3968FA3E" w:rsidR="00754BB1" w:rsidRDefault="004B3418" w:rsidP="00EF7239">
            <w:pPr>
              <w:rPr>
                <w:b/>
                <w:bCs/>
              </w:rPr>
            </w:pPr>
            <w:r w:rsidRPr="00114ACF">
              <w:rPr>
                <w:b/>
                <w:bCs/>
              </w:rPr>
              <w:t>Surgical scrub:</w:t>
            </w:r>
          </w:p>
        </w:tc>
        <w:tc>
          <w:tcPr>
            <w:tcW w:w="7797" w:type="dxa"/>
          </w:tcPr>
          <w:p w14:paraId="5AA7FEE9" w14:textId="02D274CE" w:rsidR="00754BB1" w:rsidRPr="004B3418" w:rsidRDefault="004B3418" w:rsidP="00EF7239">
            <w:r w:rsidRPr="004B3418">
              <w:t>Surgical hand antisepsis with antimicrobial soap and water</w:t>
            </w:r>
          </w:p>
        </w:tc>
      </w:tr>
      <w:tr w:rsidR="00754BB1" w14:paraId="57B4CC70" w14:textId="77777777" w:rsidTr="00EF7239">
        <w:tc>
          <w:tcPr>
            <w:tcW w:w="1985" w:type="dxa"/>
          </w:tcPr>
          <w:p w14:paraId="6DD2FEB1" w14:textId="5938E6E0" w:rsidR="00754BB1" w:rsidRDefault="004B3418" w:rsidP="00EF7239">
            <w:pPr>
              <w:rPr>
                <w:b/>
                <w:bCs/>
              </w:rPr>
            </w:pPr>
            <w:r>
              <w:rPr>
                <w:b/>
                <w:bCs/>
              </w:rPr>
              <w:t>Surgical rub:</w:t>
            </w:r>
          </w:p>
        </w:tc>
        <w:tc>
          <w:tcPr>
            <w:tcW w:w="7797" w:type="dxa"/>
          </w:tcPr>
          <w:p w14:paraId="5281C6CF" w14:textId="44AE6A58" w:rsidR="00754BB1" w:rsidRPr="004B3418" w:rsidRDefault="004B3418" w:rsidP="00EF7239">
            <w:r w:rsidRPr="004B3418">
              <w:t>Surgical hand antisepsis with a waterless ABHR</w:t>
            </w:r>
          </w:p>
        </w:tc>
      </w:tr>
    </w:tbl>
    <w:p w14:paraId="27FD5CA1" w14:textId="77777777" w:rsidR="00C657B9" w:rsidRDefault="00C657B9">
      <w:pPr>
        <w:spacing w:after="0" w:line="240" w:lineRule="auto"/>
      </w:pPr>
    </w:p>
    <w:p w14:paraId="633DD6EE" w14:textId="43663AD6" w:rsidR="005233A7" w:rsidRPr="0063230D" w:rsidRDefault="00C657B9">
      <w:pPr>
        <w:spacing w:after="0" w:line="240" w:lineRule="auto"/>
      </w:pPr>
      <w:r>
        <w:br w:type="page"/>
      </w:r>
    </w:p>
    <w:p w14:paraId="566B65D1" w14:textId="77777777" w:rsidR="00AE6E3D" w:rsidRDefault="00AE6E3D" w:rsidP="000B2A27">
      <w:pPr>
        <w:pStyle w:val="Heading2"/>
      </w:pPr>
      <w:bookmarkStart w:id="16" w:name="_Toc162440956"/>
      <w:r w:rsidRPr="00AE6E3D">
        <w:lastRenderedPageBreak/>
        <w:t>References</w:t>
      </w:r>
      <w:bookmarkEnd w:id="16"/>
      <w:r w:rsidRPr="00AE6E3D">
        <w:t xml:space="preserve"> </w:t>
      </w:r>
    </w:p>
    <w:bookmarkStart w:id="17" w:name="OLE_LINK3"/>
    <w:bookmarkStart w:id="18" w:name="OLE_LINK4"/>
    <w:p w14:paraId="3090CF90" w14:textId="77777777" w:rsidR="00322946" w:rsidRPr="00322946" w:rsidRDefault="003A5B1B" w:rsidP="00322946">
      <w:pPr>
        <w:pStyle w:val="EndNoteBibliography"/>
        <w:numPr>
          <w:ilvl w:val="0"/>
          <w:numId w:val="0"/>
        </w:numPr>
        <w:spacing w:after="0"/>
        <w:ind w:left="720" w:hanging="720"/>
        <w:rPr>
          <w:noProof/>
        </w:rPr>
      </w:pPr>
      <w:r>
        <w:fldChar w:fldCharType="begin"/>
      </w:r>
      <w:r>
        <w:instrText xml:space="preserve"> ADDIN EN.REFLIST </w:instrText>
      </w:r>
      <w:r>
        <w:fldChar w:fldCharType="separate"/>
      </w:r>
      <w:r w:rsidR="00322946" w:rsidRPr="00322946">
        <w:rPr>
          <w:noProof/>
        </w:rPr>
        <w:t>1.</w:t>
      </w:r>
      <w:r w:rsidR="00322946" w:rsidRPr="00322946">
        <w:rPr>
          <w:noProof/>
        </w:rPr>
        <w:tab/>
        <w:t xml:space="preserve">National Health and Medical Research Council. </w:t>
      </w:r>
      <w:r w:rsidR="00322946" w:rsidRPr="00322946">
        <w:rPr>
          <w:i/>
          <w:noProof/>
        </w:rPr>
        <w:t>Australian Guidelines for the Prevention and Control of Infection in Healthcare</w:t>
      </w:r>
      <w:r w:rsidR="00322946" w:rsidRPr="00322946">
        <w:rPr>
          <w:noProof/>
        </w:rPr>
        <w:t>. National Health and Medical Research Council; 2019.</w:t>
      </w:r>
    </w:p>
    <w:p w14:paraId="3B2B1E64" w14:textId="54901002" w:rsidR="00322946" w:rsidRPr="00322946" w:rsidRDefault="00322946" w:rsidP="00322946">
      <w:pPr>
        <w:pStyle w:val="EndNoteBibliography"/>
        <w:numPr>
          <w:ilvl w:val="0"/>
          <w:numId w:val="0"/>
        </w:numPr>
        <w:spacing w:after="0"/>
        <w:ind w:left="720" w:hanging="720"/>
        <w:rPr>
          <w:noProof/>
        </w:rPr>
      </w:pPr>
      <w:r w:rsidRPr="00322946">
        <w:rPr>
          <w:noProof/>
        </w:rPr>
        <w:t>2.</w:t>
      </w:r>
      <w:r w:rsidRPr="00322946">
        <w:rPr>
          <w:noProof/>
        </w:rPr>
        <w:tab/>
        <w:t xml:space="preserve">Australian Comission on Safety and Quality in Health Care. Healthcare-Associated Infection Program Accessed 15 March, 2024. </w:t>
      </w:r>
      <w:hyperlink r:id="rId11" w:history="1">
        <w:r w:rsidRPr="00322946">
          <w:rPr>
            <w:rStyle w:val="Hyperlink"/>
            <w:noProof/>
          </w:rPr>
          <w:t>https://www.safetyandquality.gov.au/our-work/healthcare-associated-infection-program</w:t>
        </w:r>
      </w:hyperlink>
    </w:p>
    <w:p w14:paraId="69B27F20" w14:textId="2D71A5E0" w:rsidR="00322946" w:rsidRPr="00322946" w:rsidRDefault="00322946" w:rsidP="00322946">
      <w:pPr>
        <w:pStyle w:val="EndNoteBibliography"/>
        <w:numPr>
          <w:ilvl w:val="0"/>
          <w:numId w:val="0"/>
        </w:numPr>
        <w:spacing w:after="0"/>
        <w:ind w:left="720" w:hanging="720"/>
        <w:rPr>
          <w:noProof/>
        </w:rPr>
      </w:pPr>
      <w:r w:rsidRPr="00322946">
        <w:rPr>
          <w:noProof/>
        </w:rPr>
        <w:t>3.</w:t>
      </w:r>
      <w:r w:rsidRPr="00322946">
        <w:rPr>
          <w:noProof/>
        </w:rPr>
        <w:tab/>
        <w:t xml:space="preserve">Australian Commission on Safety and Quality in Health Care. Principles for aseptic technique: Information for healthcare workers. ACSQHC. Accessed 3 April, 2024. </w:t>
      </w:r>
      <w:hyperlink r:id="rId12" w:history="1">
        <w:r w:rsidRPr="00322946">
          <w:rPr>
            <w:rStyle w:val="Hyperlink"/>
            <w:noProof/>
          </w:rPr>
          <w:t>https://www.safetyandquality.gov.au/sites/default/files/2022-01/principles_for_aseptic_technique-_information_for_healthcare_workers_-_december_2021.pdf</w:t>
        </w:r>
      </w:hyperlink>
    </w:p>
    <w:p w14:paraId="32599EB2" w14:textId="77777777" w:rsidR="00322946" w:rsidRPr="00322946" w:rsidRDefault="00322946" w:rsidP="00322946">
      <w:pPr>
        <w:pStyle w:val="EndNoteBibliography"/>
        <w:numPr>
          <w:ilvl w:val="0"/>
          <w:numId w:val="0"/>
        </w:numPr>
        <w:spacing w:after="0"/>
        <w:ind w:left="720" w:hanging="720"/>
        <w:rPr>
          <w:noProof/>
        </w:rPr>
      </w:pPr>
      <w:r w:rsidRPr="00322946">
        <w:rPr>
          <w:noProof/>
        </w:rPr>
        <w:t>4.</w:t>
      </w:r>
      <w:r w:rsidRPr="00322946">
        <w:rPr>
          <w:noProof/>
        </w:rPr>
        <w:tab/>
        <w:t>Australian Comission on Safety and Quality in Health Care. National Hand Hygiene Initiative Manual. Sydney NSW: Australian Commission on Safety and Quality in Health Care; 2020.</w:t>
      </w:r>
    </w:p>
    <w:p w14:paraId="148F1CFB" w14:textId="77777777" w:rsidR="00322946" w:rsidRPr="00322946" w:rsidRDefault="00322946" w:rsidP="00322946">
      <w:pPr>
        <w:pStyle w:val="EndNoteBibliography"/>
        <w:numPr>
          <w:ilvl w:val="0"/>
          <w:numId w:val="0"/>
        </w:numPr>
        <w:ind w:left="720" w:hanging="720"/>
        <w:rPr>
          <w:noProof/>
        </w:rPr>
      </w:pPr>
      <w:r w:rsidRPr="00322946">
        <w:rPr>
          <w:noProof/>
        </w:rPr>
        <w:t>5.</w:t>
      </w:r>
      <w:r w:rsidRPr="00322946">
        <w:rPr>
          <w:noProof/>
        </w:rPr>
        <w:tab/>
        <w:t xml:space="preserve">Australian College of Operating Room Nurses (ACORN). </w:t>
      </w:r>
      <w:r w:rsidRPr="00322946">
        <w:rPr>
          <w:i/>
          <w:noProof/>
        </w:rPr>
        <w:t xml:space="preserve">The New ACORN Standards: 2023 Standards for Safe and Quality Care in the Perioperative Environment (SSQCPE) for individuals. </w:t>
      </w:r>
      <w:r w:rsidRPr="00322946">
        <w:rPr>
          <w:noProof/>
        </w:rPr>
        <w:t>. vol 1. Surgical hand antisepsis, gowning and gloving. ACORN; 2023.</w:t>
      </w:r>
    </w:p>
    <w:p w14:paraId="534063D4" w14:textId="671E682B" w:rsidR="00B31686" w:rsidRDefault="003A5B1B" w:rsidP="002D5A0C">
      <w:pPr>
        <w:pStyle w:val="Heading2"/>
        <w:rPr>
          <w:lang w:val="en-AU"/>
        </w:rPr>
      </w:pPr>
      <w:r>
        <w:fldChar w:fldCharType="end"/>
      </w:r>
      <w:bookmarkEnd w:id="17"/>
      <w:bookmarkEnd w:id="18"/>
      <w:r w:rsidR="002D5A0C" w:rsidRPr="002D5A0C">
        <w:rPr>
          <w:lang w:val="en-AU"/>
        </w:rPr>
        <w:t xml:space="preserve"> </w:t>
      </w:r>
    </w:p>
    <w:p w14:paraId="5FF5B095" w14:textId="1E202BE3" w:rsidR="002D5A0C" w:rsidRPr="00097EC5" w:rsidRDefault="002D5A0C" w:rsidP="002D5A0C">
      <w:pPr>
        <w:pStyle w:val="Heading2"/>
        <w:rPr>
          <w:lang w:val="en-AU"/>
        </w:rPr>
      </w:pPr>
      <w:bookmarkStart w:id="19" w:name="_Toc162440957"/>
      <w:r>
        <w:rPr>
          <w:lang w:val="en-AU"/>
        </w:rPr>
        <w:t>Version</w:t>
      </w:r>
      <w:bookmarkEnd w:id="19"/>
    </w:p>
    <w:tbl>
      <w:tblPr>
        <w:tblStyle w:val="TableGrid"/>
        <w:tblW w:w="5000" w:type="pct"/>
        <w:tblLook w:val="04A0" w:firstRow="1" w:lastRow="0" w:firstColumn="1" w:lastColumn="0" w:noHBand="0" w:noVBand="1"/>
      </w:tblPr>
      <w:tblGrid>
        <w:gridCol w:w="944"/>
        <w:gridCol w:w="999"/>
        <w:gridCol w:w="3015"/>
        <w:gridCol w:w="2692"/>
        <w:gridCol w:w="1367"/>
      </w:tblGrid>
      <w:tr w:rsidR="002D5A0C" w:rsidRPr="00F31022" w14:paraId="252F25F4" w14:textId="77777777" w:rsidTr="00B31686">
        <w:tc>
          <w:tcPr>
            <w:tcW w:w="523" w:type="pct"/>
            <w:shd w:val="clear" w:color="auto" w:fill="000000" w:themeFill="text1"/>
          </w:tcPr>
          <w:p w14:paraId="6F843378" w14:textId="77777777" w:rsidR="002D5A0C" w:rsidRPr="00F31022" w:rsidRDefault="002D5A0C" w:rsidP="00B31686">
            <w:pPr>
              <w:pStyle w:val="NoSpacing"/>
              <w:rPr>
                <w:b/>
                <w:bCs/>
                <w:noProof/>
                <w:lang w:val="en-AU" w:eastAsia="en-AU"/>
              </w:rPr>
            </w:pPr>
            <w:r w:rsidRPr="00F31022">
              <w:rPr>
                <w:b/>
                <w:bCs/>
                <w:noProof/>
                <w:lang w:val="en-AU" w:eastAsia="en-AU"/>
              </w:rPr>
              <w:t>Version</w:t>
            </w:r>
          </w:p>
        </w:tc>
        <w:tc>
          <w:tcPr>
            <w:tcW w:w="554" w:type="pct"/>
            <w:shd w:val="clear" w:color="auto" w:fill="000000" w:themeFill="text1"/>
          </w:tcPr>
          <w:p w14:paraId="3DB77FA6" w14:textId="77777777" w:rsidR="002D5A0C" w:rsidRPr="00F31022" w:rsidRDefault="002D5A0C" w:rsidP="00B31686">
            <w:pPr>
              <w:pStyle w:val="NoSpacing"/>
              <w:rPr>
                <w:b/>
                <w:bCs/>
                <w:noProof/>
                <w:lang w:val="en-AU" w:eastAsia="en-AU"/>
              </w:rPr>
            </w:pPr>
            <w:r w:rsidRPr="00F31022">
              <w:rPr>
                <w:b/>
                <w:bCs/>
                <w:noProof/>
                <w:lang w:val="en-AU" w:eastAsia="en-AU"/>
              </w:rPr>
              <w:t>Date</w:t>
            </w:r>
          </w:p>
        </w:tc>
        <w:tc>
          <w:tcPr>
            <w:tcW w:w="1672" w:type="pct"/>
            <w:shd w:val="clear" w:color="auto" w:fill="000000" w:themeFill="text1"/>
          </w:tcPr>
          <w:p w14:paraId="43A8E34A" w14:textId="77777777" w:rsidR="002D5A0C" w:rsidRPr="00F31022" w:rsidRDefault="002D5A0C" w:rsidP="00B31686">
            <w:pPr>
              <w:pStyle w:val="NoSpacing"/>
              <w:rPr>
                <w:b/>
                <w:bCs/>
                <w:noProof/>
                <w:lang w:val="en-AU" w:eastAsia="en-AU"/>
              </w:rPr>
            </w:pPr>
            <w:r w:rsidRPr="00F31022">
              <w:rPr>
                <w:b/>
                <w:bCs/>
                <w:noProof/>
                <w:lang w:val="en-AU" w:eastAsia="en-AU"/>
              </w:rPr>
              <w:t>Addition/Amendments</w:t>
            </w:r>
          </w:p>
        </w:tc>
        <w:tc>
          <w:tcPr>
            <w:tcW w:w="1493" w:type="pct"/>
            <w:shd w:val="clear" w:color="auto" w:fill="000000" w:themeFill="text1"/>
          </w:tcPr>
          <w:p w14:paraId="41245B82" w14:textId="77777777" w:rsidR="002D5A0C" w:rsidRPr="00F31022" w:rsidRDefault="002D5A0C" w:rsidP="00B31686">
            <w:pPr>
              <w:pStyle w:val="NoSpacing"/>
              <w:rPr>
                <w:b/>
                <w:bCs/>
                <w:noProof/>
                <w:lang w:val="en-AU" w:eastAsia="en-AU"/>
              </w:rPr>
            </w:pPr>
            <w:r w:rsidRPr="00F31022">
              <w:rPr>
                <w:b/>
                <w:bCs/>
                <w:noProof/>
                <w:lang w:val="en-AU" w:eastAsia="en-AU"/>
              </w:rPr>
              <w:t>Author</w:t>
            </w:r>
          </w:p>
        </w:tc>
        <w:tc>
          <w:tcPr>
            <w:tcW w:w="758" w:type="pct"/>
            <w:shd w:val="clear" w:color="auto" w:fill="000000" w:themeFill="text1"/>
          </w:tcPr>
          <w:p w14:paraId="2AD76AF6" w14:textId="77777777" w:rsidR="002D5A0C" w:rsidRPr="00F31022" w:rsidRDefault="002D5A0C" w:rsidP="00B31686">
            <w:pPr>
              <w:pStyle w:val="NoSpacing"/>
              <w:rPr>
                <w:b/>
                <w:bCs/>
                <w:noProof/>
                <w:lang w:val="en-AU" w:eastAsia="en-AU"/>
              </w:rPr>
            </w:pPr>
            <w:r w:rsidRPr="00F31022">
              <w:rPr>
                <w:b/>
                <w:bCs/>
                <w:noProof/>
                <w:lang w:val="en-AU" w:eastAsia="en-AU"/>
              </w:rPr>
              <w:t>Review By</w:t>
            </w:r>
          </w:p>
        </w:tc>
      </w:tr>
      <w:tr w:rsidR="002D5A0C" w:rsidRPr="00097EC5" w14:paraId="109EC6BB" w14:textId="77777777" w:rsidTr="00B31686">
        <w:tc>
          <w:tcPr>
            <w:tcW w:w="523" w:type="pct"/>
          </w:tcPr>
          <w:p w14:paraId="1CCFB92A" w14:textId="77777777" w:rsidR="002D5A0C" w:rsidRPr="00097EC5" w:rsidRDefault="002D5A0C" w:rsidP="00B31686">
            <w:pPr>
              <w:pStyle w:val="NoSpacing"/>
              <w:rPr>
                <w:lang w:val="en-AU"/>
              </w:rPr>
            </w:pPr>
            <w:r>
              <w:rPr>
                <w:lang w:val="en-AU"/>
              </w:rPr>
              <w:t>1.0</w:t>
            </w:r>
          </w:p>
        </w:tc>
        <w:tc>
          <w:tcPr>
            <w:tcW w:w="554" w:type="pct"/>
          </w:tcPr>
          <w:p w14:paraId="67FF4A96" w14:textId="77777777" w:rsidR="002D5A0C" w:rsidRPr="00097EC5" w:rsidRDefault="002D5A0C" w:rsidP="00B31686">
            <w:pPr>
              <w:pStyle w:val="NoSpacing"/>
              <w:rPr>
                <w:lang w:val="en-AU"/>
              </w:rPr>
            </w:pPr>
            <w:r>
              <w:rPr>
                <w:lang w:val="en-AU"/>
              </w:rPr>
              <w:t>2015</w:t>
            </w:r>
          </w:p>
        </w:tc>
        <w:tc>
          <w:tcPr>
            <w:tcW w:w="1672" w:type="pct"/>
          </w:tcPr>
          <w:p w14:paraId="47DD3D86" w14:textId="77777777" w:rsidR="002D5A0C" w:rsidRPr="00097EC5" w:rsidRDefault="002D5A0C" w:rsidP="00B31686">
            <w:pPr>
              <w:pStyle w:val="NoSpacing"/>
              <w:rPr>
                <w:lang w:val="en-AU"/>
              </w:rPr>
            </w:pPr>
            <w:r>
              <w:rPr>
                <w:lang w:val="en-AU"/>
              </w:rPr>
              <w:t>New document</w:t>
            </w:r>
          </w:p>
        </w:tc>
        <w:tc>
          <w:tcPr>
            <w:tcW w:w="1493" w:type="pct"/>
          </w:tcPr>
          <w:p w14:paraId="0D8E2024" w14:textId="77777777" w:rsidR="002D5A0C" w:rsidRPr="00097EC5" w:rsidRDefault="002D5A0C" w:rsidP="00B31686">
            <w:pPr>
              <w:pStyle w:val="NoSpacing"/>
              <w:rPr>
                <w:lang w:val="en-AU"/>
              </w:rPr>
            </w:pPr>
          </w:p>
        </w:tc>
        <w:tc>
          <w:tcPr>
            <w:tcW w:w="758" w:type="pct"/>
          </w:tcPr>
          <w:p w14:paraId="2073AC1E" w14:textId="77777777" w:rsidR="002D5A0C" w:rsidRPr="00097EC5" w:rsidRDefault="002D5A0C" w:rsidP="00B31686">
            <w:pPr>
              <w:pStyle w:val="NoSpacing"/>
              <w:rPr>
                <w:lang w:val="en-AU"/>
              </w:rPr>
            </w:pPr>
          </w:p>
        </w:tc>
      </w:tr>
      <w:tr w:rsidR="002D5A0C" w:rsidRPr="00097EC5" w14:paraId="15AA1E1B" w14:textId="77777777" w:rsidTr="00B31686">
        <w:tc>
          <w:tcPr>
            <w:tcW w:w="523" w:type="pct"/>
          </w:tcPr>
          <w:p w14:paraId="363AA084" w14:textId="77777777" w:rsidR="002D5A0C" w:rsidRPr="00097EC5" w:rsidRDefault="002D5A0C" w:rsidP="00B31686">
            <w:pPr>
              <w:pStyle w:val="NoSpacing"/>
              <w:rPr>
                <w:lang w:val="en-AU"/>
              </w:rPr>
            </w:pPr>
            <w:r>
              <w:rPr>
                <w:lang w:val="en-AU"/>
              </w:rPr>
              <w:t>2.0</w:t>
            </w:r>
          </w:p>
        </w:tc>
        <w:tc>
          <w:tcPr>
            <w:tcW w:w="554" w:type="pct"/>
          </w:tcPr>
          <w:p w14:paraId="022CC4B8" w14:textId="77777777" w:rsidR="002D5A0C" w:rsidRPr="00097EC5" w:rsidRDefault="002D5A0C" w:rsidP="00B31686">
            <w:pPr>
              <w:pStyle w:val="NoSpacing"/>
              <w:rPr>
                <w:lang w:val="en-AU"/>
              </w:rPr>
            </w:pPr>
            <w:r>
              <w:rPr>
                <w:lang w:val="en-AU"/>
              </w:rPr>
              <w:t>2024</w:t>
            </w:r>
          </w:p>
        </w:tc>
        <w:tc>
          <w:tcPr>
            <w:tcW w:w="1672" w:type="pct"/>
          </w:tcPr>
          <w:p w14:paraId="0A837561" w14:textId="77777777" w:rsidR="002D5A0C" w:rsidRPr="00097EC5" w:rsidRDefault="002D5A0C" w:rsidP="00B31686">
            <w:pPr>
              <w:pStyle w:val="NoSpacing"/>
              <w:rPr>
                <w:lang w:val="en-AU"/>
              </w:rPr>
            </w:pPr>
            <w:r>
              <w:rPr>
                <w:lang w:val="en-AU"/>
              </w:rPr>
              <w:t xml:space="preserve">Document updated. Risk assessment &amp; definitions added. </w:t>
            </w:r>
          </w:p>
        </w:tc>
        <w:tc>
          <w:tcPr>
            <w:tcW w:w="1493" w:type="pct"/>
          </w:tcPr>
          <w:p w14:paraId="703AB5FF" w14:textId="77777777" w:rsidR="002D5A0C" w:rsidRPr="00097EC5" w:rsidRDefault="002D5A0C" w:rsidP="00B31686">
            <w:pPr>
              <w:pStyle w:val="NoSpacing"/>
              <w:rPr>
                <w:lang w:val="en-AU"/>
              </w:rPr>
            </w:pPr>
            <w:r>
              <w:rPr>
                <w:lang w:val="en-AU"/>
              </w:rPr>
              <w:t>ACIPC Infection Prevention CNC</w:t>
            </w:r>
          </w:p>
        </w:tc>
        <w:tc>
          <w:tcPr>
            <w:tcW w:w="758" w:type="pct"/>
          </w:tcPr>
          <w:p w14:paraId="1764EB78" w14:textId="77777777" w:rsidR="002D5A0C" w:rsidRPr="00097EC5" w:rsidRDefault="002D5A0C" w:rsidP="00B31686">
            <w:pPr>
              <w:pStyle w:val="NoSpacing"/>
              <w:rPr>
                <w:lang w:val="en-AU"/>
              </w:rPr>
            </w:pPr>
            <w:r>
              <w:rPr>
                <w:lang w:val="en-AU"/>
              </w:rPr>
              <w:t>PGC</w:t>
            </w:r>
          </w:p>
        </w:tc>
      </w:tr>
    </w:tbl>
    <w:p w14:paraId="2D5F657D" w14:textId="3A51BE89" w:rsidR="00534C15" w:rsidRPr="003938E8" w:rsidRDefault="00534C15" w:rsidP="00534C15"/>
    <w:sectPr w:rsidR="00534C15" w:rsidRPr="003938E8" w:rsidSect="005B2F29">
      <w:headerReference w:type="default" r:id="rId13"/>
      <w:footerReference w:type="default" r:id="rId14"/>
      <w:headerReference w:type="first" r:id="rId15"/>
      <w:pgSz w:w="11907" w:h="16839" w:code="9"/>
      <w:pgMar w:top="1819" w:right="1440" w:bottom="1687" w:left="1440" w:header="720" w:footer="98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B5F0A" w14:textId="77777777" w:rsidR="00183258" w:rsidRDefault="00183258" w:rsidP="00534C15">
      <w:r>
        <w:separator/>
      </w:r>
    </w:p>
  </w:endnote>
  <w:endnote w:type="continuationSeparator" w:id="0">
    <w:p w14:paraId="55514419" w14:textId="77777777" w:rsidR="00183258" w:rsidRDefault="00183258" w:rsidP="00534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42ED" w14:textId="77777777" w:rsidR="00973F82" w:rsidRPr="00973F82" w:rsidRDefault="00973F82" w:rsidP="00F367C7">
    <w:pPr>
      <w:pStyle w:val="Footer"/>
      <w:jc w:val="right"/>
    </w:pPr>
    <w:r w:rsidRPr="00973F82">
      <w:t xml:space="preserve">Page </w:t>
    </w:r>
    <w:r w:rsidRPr="00973F82">
      <w:fldChar w:fldCharType="begin"/>
    </w:r>
    <w:r w:rsidRPr="00973F82">
      <w:instrText xml:space="preserve"> PAGE </w:instrText>
    </w:r>
    <w:r w:rsidRPr="00973F82">
      <w:fldChar w:fldCharType="separate"/>
    </w:r>
    <w:r w:rsidRPr="00973F82">
      <w:t>2</w:t>
    </w:r>
    <w:r w:rsidRPr="00973F82">
      <w:fldChar w:fldCharType="end"/>
    </w:r>
    <w:r w:rsidRPr="00973F82">
      <w:t xml:space="preserve"> of </w:t>
    </w:r>
    <w:r w:rsidR="002B4DBC">
      <w:fldChar w:fldCharType="begin"/>
    </w:r>
    <w:r w:rsidR="002B4DBC">
      <w:instrText xml:space="preserve"> NUMPAGES  </w:instrText>
    </w:r>
    <w:r w:rsidR="002B4DBC">
      <w:fldChar w:fldCharType="separate"/>
    </w:r>
    <w:r w:rsidRPr="00973F82">
      <w:t>4</w:t>
    </w:r>
    <w:r w:rsidR="002B4D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86C6" w14:textId="77777777" w:rsidR="00183258" w:rsidRDefault="00183258" w:rsidP="00534C15">
      <w:r>
        <w:separator/>
      </w:r>
    </w:p>
  </w:footnote>
  <w:footnote w:type="continuationSeparator" w:id="0">
    <w:p w14:paraId="6568E031" w14:textId="77777777" w:rsidR="00183258" w:rsidRDefault="00183258" w:rsidP="00534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CF5" w14:textId="77777777" w:rsidR="003A0154" w:rsidRDefault="004630DB" w:rsidP="00F367C7">
    <w:pPr>
      <w:pStyle w:val="Header"/>
      <w:tabs>
        <w:tab w:val="clear" w:pos="9026"/>
      </w:tabs>
    </w:pPr>
    <w:r>
      <w:rPr>
        <w:noProof/>
      </w:rPr>
      <w:drawing>
        <wp:anchor distT="0" distB="0" distL="114300" distR="114300" simplePos="0" relativeHeight="251660288" behindDoc="1" locked="0" layoutInCell="1" allowOverlap="1" wp14:anchorId="2FB56B43" wp14:editId="49C0CAD7">
          <wp:simplePos x="0" y="0"/>
          <wp:positionH relativeFrom="margin">
            <wp:posOffset>-905510</wp:posOffset>
          </wp:positionH>
          <wp:positionV relativeFrom="margin">
            <wp:posOffset>-1343696</wp:posOffset>
          </wp:positionV>
          <wp:extent cx="7555653" cy="10679502"/>
          <wp:effectExtent l="0" t="0" r="7620" b="0"/>
          <wp:wrapNone/>
          <wp:docPr id="400497930" name="Picture 400497930" descr="A black background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1323" name="Picture 1681411323" descr="A black background with circle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653" cy="10679502"/>
                  </a:xfrm>
                  <a:prstGeom prst="rect">
                    <a:avLst/>
                  </a:prstGeom>
                </pic:spPr>
              </pic:pic>
            </a:graphicData>
          </a:graphic>
          <wp14:sizeRelH relativeFrom="page">
            <wp14:pctWidth>0</wp14:pctWidth>
          </wp14:sizeRelH>
          <wp14:sizeRelV relativeFrom="page">
            <wp14:pctHeight>0</wp14:pctHeight>
          </wp14:sizeRelV>
        </wp:anchor>
      </w:drawing>
    </w:r>
    <w:r w:rsidR="003A0154">
      <w:rPr>
        <w:noProof/>
        <w:lang w:eastAsia="en-AU"/>
      </w:rPr>
      <w:drawing>
        <wp:inline distT="0" distB="0" distL="0" distR="0" wp14:anchorId="11A41949" wp14:editId="5F6AB40C">
          <wp:extent cx="1401416" cy="576000"/>
          <wp:effectExtent l="0" t="0" r="8890" b="0"/>
          <wp:docPr id="1658983033" name="Picture 1658983033" descr="ACIPC_Logo_Colour_RGB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IPC_Logo_Colour_RGB_Hi_Re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3106"/>
                  <a:stretch/>
                </pic:blipFill>
                <pic:spPr bwMode="auto">
                  <a:xfrm>
                    <a:off x="0" y="0"/>
                    <a:ext cx="1401416" cy="576000"/>
                  </a:xfrm>
                  <a:prstGeom prst="rect">
                    <a:avLst/>
                  </a:prstGeom>
                  <a:noFill/>
                  <a:ln>
                    <a:noFill/>
                  </a:ln>
                  <a:extLst>
                    <a:ext uri="{53640926-AAD7-44D8-BBD7-CCE9431645EC}">
                      <a14:shadowObscured xmlns:a14="http://schemas.microsoft.com/office/drawing/2010/main"/>
                    </a:ext>
                  </a:extLst>
                </pic:spPr>
              </pic:pic>
            </a:graphicData>
          </a:graphic>
        </wp:inline>
      </w:drawing>
    </w:r>
    <w:r w:rsidR="00F367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E33C" w14:textId="77777777" w:rsidR="00B2644F" w:rsidRPr="00B2644F" w:rsidRDefault="00980F39" w:rsidP="00B2644F">
    <w:pPr>
      <w:pStyle w:val="Header"/>
    </w:pPr>
    <w:r>
      <w:rPr>
        <w:noProof/>
      </w:rPr>
      <w:drawing>
        <wp:anchor distT="0" distB="0" distL="114300" distR="114300" simplePos="0" relativeHeight="251658240" behindDoc="1" locked="0" layoutInCell="1" allowOverlap="1" wp14:anchorId="1B8A28D9" wp14:editId="1E4DC34F">
          <wp:simplePos x="0" y="0"/>
          <wp:positionH relativeFrom="column">
            <wp:posOffset>-956921</wp:posOffset>
          </wp:positionH>
          <wp:positionV relativeFrom="paragraph">
            <wp:posOffset>-770255</wp:posOffset>
          </wp:positionV>
          <wp:extent cx="7628890" cy="8131175"/>
          <wp:effectExtent l="0" t="0" r="0" b="3175"/>
          <wp:wrapTight wrapText="bothSides">
            <wp:wrapPolygon edited="0">
              <wp:start x="0" y="0"/>
              <wp:lineTo x="0" y="21558"/>
              <wp:lineTo x="21521" y="21558"/>
              <wp:lineTo x="21521" y="0"/>
              <wp:lineTo x="0" y="0"/>
            </wp:wrapPolygon>
          </wp:wrapTight>
          <wp:docPr id="89155444" name="Picture 8915544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ckground pattern&#10;&#10;Description automatically generated"/>
                  <pic:cNvPicPr/>
                </pic:nvPicPr>
                <pic:blipFill rotWithShape="1">
                  <a:blip r:embed="rId1"/>
                  <a:srcRect b="24654"/>
                  <a:stretch/>
                </pic:blipFill>
                <pic:spPr bwMode="auto">
                  <a:xfrm>
                    <a:off x="0" y="0"/>
                    <a:ext cx="7628890" cy="813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7C9"/>
    <w:multiLevelType w:val="hybridMultilevel"/>
    <w:tmpl w:val="A8F41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0678B"/>
    <w:multiLevelType w:val="hybridMultilevel"/>
    <w:tmpl w:val="3432E1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59F5341"/>
    <w:multiLevelType w:val="hybridMultilevel"/>
    <w:tmpl w:val="B0368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D4D16"/>
    <w:multiLevelType w:val="hybridMultilevel"/>
    <w:tmpl w:val="1CF65B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883DC5"/>
    <w:multiLevelType w:val="hybridMultilevel"/>
    <w:tmpl w:val="D8643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F33FD5"/>
    <w:multiLevelType w:val="hybridMultilevel"/>
    <w:tmpl w:val="2F1EF6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2C847F8"/>
    <w:multiLevelType w:val="hybridMultilevel"/>
    <w:tmpl w:val="7916D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A1938"/>
    <w:multiLevelType w:val="hybridMultilevel"/>
    <w:tmpl w:val="515E01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113EF"/>
    <w:multiLevelType w:val="hybridMultilevel"/>
    <w:tmpl w:val="D00A9E50"/>
    <w:lvl w:ilvl="0" w:tplc="EF985EE4">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D31DBB"/>
    <w:multiLevelType w:val="hybridMultilevel"/>
    <w:tmpl w:val="13E22C54"/>
    <w:lvl w:ilvl="0" w:tplc="8F6EF08E">
      <w:start w:val="1"/>
      <w:numFmt w:val="bullet"/>
      <w:pStyle w:val="EndNoteBibliography"/>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32054"/>
    <w:multiLevelType w:val="hybridMultilevel"/>
    <w:tmpl w:val="00B21E4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36A342CD"/>
    <w:multiLevelType w:val="hybridMultilevel"/>
    <w:tmpl w:val="0E2E56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46493B"/>
    <w:multiLevelType w:val="multilevel"/>
    <w:tmpl w:val="5AFA870A"/>
    <w:lvl w:ilvl="0">
      <w:start w:val="1"/>
      <w:numFmt w:val="decimal"/>
      <w:lvlText w:val="%1"/>
      <w:lvlJc w:val="left"/>
      <w:pPr>
        <w:ind w:left="720" w:hanging="72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3" w15:restartNumberingAfterBreak="0">
    <w:nsid w:val="4405250B"/>
    <w:multiLevelType w:val="hybridMultilevel"/>
    <w:tmpl w:val="82429AF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F02EDB"/>
    <w:multiLevelType w:val="hybridMultilevel"/>
    <w:tmpl w:val="0576DE76"/>
    <w:lvl w:ilvl="0" w:tplc="5D18BBC4">
      <w:start w:val="3"/>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A03293"/>
    <w:multiLevelType w:val="hybridMultilevel"/>
    <w:tmpl w:val="CF50D80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C4D7390"/>
    <w:multiLevelType w:val="hybridMultilevel"/>
    <w:tmpl w:val="4252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A3859"/>
    <w:multiLevelType w:val="hybridMultilevel"/>
    <w:tmpl w:val="E604BEE4"/>
    <w:lvl w:ilvl="0" w:tplc="DBB8A946">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8A153BA"/>
    <w:multiLevelType w:val="hybridMultilevel"/>
    <w:tmpl w:val="1DD4A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B27536"/>
    <w:multiLevelType w:val="hybridMultilevel"/>
    <w:tmpl w:val="0720C3B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FC14832"/>
    <w:multiLevelType w:val="hybridMultilevel"/>
    <w:tmpl w:val="B8C26728"/>
    <w:lvl w:ilvl="0" w:tplc="6D527930">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C13D33"/>
    <w:multiLevelType w:val="hybridMultilevel"/>
    <w:tmpl w:val="DE8C214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65D73639"/>
    <w:multiLevelType w:val="hybridMultilevel"/>
    <w:tmpl w:val="C0BA35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7F1461B"/>
    <w:multiLevelType w:val="hybridMultilevel"/>
    <w:tmpl w:val="5B46E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9D548E"/>
    <w:multiLevelType w:val="hybridMultilevel"/>
    <w:tmpl w:val="82429A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4855668"/>
    <w:multiLevelType w:val="hybridMultilevel"/>
    <w:tmpl w:val="0E2E56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375AA2"/>
    <w:multiLevelType w:val="hybridMultilevel"/>
    <w:tmpl w:val="4E626B18"/>
    <w:lvl w:ilvl="0" w:tplc="6CF6798C">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F0FC0"/>
    <w:multiLevelType w:val="hybridMultilevel"/>
    <w:tmpl w:val="82D0024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9B02F7"/>
    <w:multiLevelType w:val="hybridMultilevel"/>
    <w:tmpl w:val="E8BAA7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7DB01698"/>
    <w:multiLevelType w:val="hybridMultilevel"/>
    <w:tmpl w:val="128E1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2A605C"/>
    <w:multiLevelType w:val="hybridMultilevel"/>
    <w:tmpl w:val="67F8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3F5847"/>
    <w:multiLevelType w:val="hybridMultilevel"/>
    <w:tmpl w:val="AEE6352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2" w15:restartNumberingAfterBreak="0">
    <w:nsid w:val="7FBC2973"/>
    <w:multiLevelType w:val="multilevel"/>
    <w:tmpl w:val="D930C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60034250">
    <w:abstractNumId w:val="12"/>
  </w:num>
  <w:num w:numId="2" w16cid:durableId="817301097">
    <w:abstractNumId w:val="1"/>
  </w:num>
  <w:num w:numId="3" w16cid:durableId="1456027619">
    <w:abstractNumId w:val="22"/>
  </w:num>
  <w:num w:numId="4" w16cid:durableId="696858892">
    <w:abstractNumId w:val="18"/>
  </w:num>
  <w:num w:numId="5" w16cid:durableId="946080775">
    <w:abstractNumId w:val="15"/>
  </w:num>
  <w:num w:numId="6" w16cid:durableId="1950776091">
    <w:abstractNumId w:val="32"/>
  </w:num>
  <w:num w:numId="7" w16cid:durableId="227421170">
    <w:abstractNumId w:val="19"/>
  </w:num>
  <w:num w:numId="8" w16cid:durableId="1708025415">
    <w:abstractNumId w:val="7"/>
  </w:num>
  <w:num w:numId="9" w16cid:durableId="1979216267">
    <w:abstractNumId w:val="14"/>
  </w:num>
  <w:num w:numId="10" w16cid:durableId="131872469">
    <w:abstractNumId w:val="4"/>
  </w:num>
  <w:num w:numId="11" w16cid:durableId="2100562843">
    <w:abstractNumId w:val="23"/>
  </w:num>
  <w:num w:numId="12" w16cid:durableId="523786130">
    <w:abstractNumId w:val="17"/>
  </w:num>
  <w:num w:numId="13" w16cid:durableId="1029909854">
    <w:abstractNumId w:val="9"/>
  </w:num>
  <w:num w:numId="14" w16cid:durableId="1713723010">
    <w:abstractNumId w:val="25"/>
  </w:num>
  <w:num w:numId="15" w16cid:durableId="1874607600">
    <w:abstractNumId w:val="11"/>
  </w:num>
  <w:num w:numId="16" w16cid:durableId="1596523435">
    <w:abstractNumId w:val="27"/>
  </w:num>
  <w:num w:numId="17" w16cid:durableId="1955332771">
    <w:abstractNumId w:val="13"/>
  </w:num>
  <w:num w:numId="18" w16cid:durableId="1848665339">
    <w:abstractNumId w:val="26"/>
  </w:num>
  <w:num w:numId="19" w16cid:durableId="1384519829">
    <w:abstractNumId w:val="20"/>
  </w:num>
  <w:num w:numId="20" w16cid:durableId="1045914043">
    <w:abstractNumId w:val="30"/>
  </w:num>
  <w:num w:numId="21" w16cid:durableId="124933462">
    <w:abstractNumId w:val="5"/>
  </w:num>
  <w:num w:numId="22" w16cid:durableId="662664759">
    <w:abstractNumId w:val="28"/>
  </w:num>
  <w:num w:numId="23" w16cid:durableId="649552381">
    <w:abstractNumId w:val="21"/>
  </w:num>
  <w:num w:numId="24" w16cid:durableId="1430272240">
    <w:abstractNumId w:val="31"/>
  </w:num>
  <w:num w:numId="25" w16cid:durableId="1102460662">
    <w:abstractNumId w:val="16"/>
  </w:num>
  <w:num w:numId="26" w16cid:durableId="389353752">
    <w:abstractNumId w:val="2"/>
  </w:num>
  <w:num w:numId="27" w16cid:durableId="202717504">
    <w:abstractNumId w:val="6"/>
  </w:num>
  <w:num w:numId="28" w16cid:durableId="1101877266">
    <w:abstractNumId w:val="8"/>
  </w:num>
  <w:num w:numId="29" w16cid:durableId="830752482">
    <w:abstractNumId w:val="29"/>
  </w:num>
  <w:num w:numId="30" w16cid:durableId="1341084164">
    <w:abstractNumId w:val="10"/>
  </w:num>
  <w:num w:numId="31" w16cid:durableId="159464148">
    <w:abstractNumId w:val="3"/>
  </w:num>
  <w:num w:numId="32" w16cid:durableId="263733361">
    <w:abstractNumId w:val="0"/>
  </w:num>
  <w:num w:numId="33" w16cid:durableId="549459784">
    <w:abstractNumId w:val="9"/>
  </w:num>
  <w:num w:numId="34" w16cid:durableId="53019149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A 11th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fxse90sfedeoetpesv5rpc5apvard0zsad&quot;&gt;My EndNote Library ACIPC&lt;record-ids&gt;&lt;item&gt;2&lt;/item&gt;&lt;/record-ids&gt;&lt;/item&gt;&lt;/Libraries&gt;"/>
  </w:docVars>
  <w:rsids>
    <w:rsidRoot w:val="004A5426"/>
    <w:rsid w:val="00010857"/>
    <w:rsid w:val="000243AD"/>
    <w:rsid w:val="000409B5"/>
    <w:rsid w:val="00056CD7"/>
    <w:rsid w:val="0006216E"/>
    <w:rsid w:val="000632AF"/>
    <w:rsid w:val="00063E84"/>
    <w:rsid w:val="0007061C"/>
    <w:rsid w:val="00075506"/>
    <w:rsid w:val="00076920"/>
    <w:rsid w:val="00081D60"/>
    <w:rsid w:val="00082F7E"/>
    <w:rsid w:val="000A487B"/>
    <w:rsid w:val="000A4C99"/>
    <w:rsid w:val="000B2A27"/>
    <w:rsid w:val="000B5559"/>
    <w:rsid w:val="000C5974"/>
    <w:rsid w:val="000C6A6A"/>
    <w:rsid w:val="000C7E6B"/>
    <w:rsid w:val="000D2211"/>
    <w:rsid w:val="000D7A54"/>
    <w:rsid w:val="000E1102"/>
    <w:rsid w:val="00102703"/>
    <w:rsid w:val="00114ACF"/>
    <w:rsid w:val="00116968"/>
    <w:rsid w:val="001209DC"/>
    <w:rsid w:val="00123F8F"/>
    <w:rsid w:val="001268F3"/>
    <w:rsid w:val="00154562"/>
    <w:rsid w:val="00162E29"/>
    <w:rsid w:val="00183258"/>
    <w:rsid w:val="001A427B"/>
    <w:rsid w:val="001B5C7B"/>
    <w:rsid w:val="001D38C4"/>
    <w:rsid w:val="001D68A0"/>
    <w:rsid w:val="001F07B7"/>
    <w:rsid w:val="002111A5"/>
    <w:rsid w:val="002168AA"/>
    <w:rsid w:val="00223016"/>
    <w:rsid w:val="00224061"/>
    <w:rsid w:val="002255E5"/>
    <w:rsid w:val="0023026E"/>
    <w:rsid w:val="002326DA"/>
    <w:rsid w:val="002376B8"/>
    <w:rsid w:val="00251946"/>
    <w:rsid w:val="002725DC"/>
    <w:rsid w:val="002814E8"/>
    <w:rsid w:val="00286D4A"/>
    <w:rsid w:val="00297EAA"/>
    <w:rsid w:val="002A15DC"/>
    <w:rsid w:val="002A3C8E"/>
    <w:rsid w:val="002B4DBC"/>
    <w:rsid w:val="002C19D9"/>
    <w:rsid w:val="002C6151"/>
    <w:rsid w:val="002D0403"/>
    <w:rsid w:val="002D5A0C"/>
    <w:rsid w:val="002D6760"/>
    <w:rsid w:val="002F3167"/>
    <w:rsid w:val="003024C9"/>
    <w:rsid w:val="00304B02"/>
    <w:rsid w:val="00305E1A"/>
    <w:rsid w:val="0031208C"/>
    <w:rsid w:val="00322946"/>
    <w:rsid w:val="00323330"/>
    <w:rsid w:val="00325B6D"/>
    <w:rsid w:val="00325E5C"/>
    <w:rsid w:val="003313E8"/>
    <w:rsid w:val="00334C3D"/>
    <w:rsid w:val="00353B60"/>
    <w:rsid w:val="003611E4"/>
    <w:rsid w:val="00377A23"/>
    <w:rsid w:val="00383DEC"/>
    <w:rsid w:val="003938E8"/>
    <w:rsid w:val="0039678C"/>
    <w:rsid w:val="003A0154"/>
    <w:rsid w:val="003A04C2"/>
    <w:rsid w:val="003A40C9"/>
    <w:rsid w:val="003A5B1B"/>
    <w:rsid w:val="003C5607"/>
    <w:rsid w:val="003D4E0E"/>
    <w:rsid w:val="00401BBA"/>
    <w:rsid w:val="00404964"/>
    <w:rsid w:val="00413206"/>
    <w:rsid w:val="00417376"/>
    <w:rsid w:val="00422498"/>
    <w:rsid w:val="00433869"/>
    <w:rsid w:val="00435AEB"/>
    <w:rsid w:val="00444E7F"/>
    <w:rsid w:val="004501DF"/>
    <w:rsid w:val="00453A52"/>
    <w:rsid w:val="00454089"/>
    <w:rsid w:val="00457BA5"/>
    <w:rsid w:val="00460545"/>
    <w:rsid w:val="00461A83"/>
    <w:rsid w:val="004630DB"/>
    <w:rsid w:val="0046402D"/>
    <w:rsid w:val="004938EE"/>
    <w:rsid w:val="00493FC4"/>
    <w:rsid w:val="0049692E"/>
    <w:rsid w:val="00497863"/>
    <w:rsid w:val="004A5426"/>
    <w:rsid w:val="004A6C91"/>
    <w:rsid w:val="004B11CB"/>
    <w:rsid w:val="004B3418"/>
    <w:rsid w:val="004D22FC"/>
    <w:rsid w:val="004D2D0C"/>
    <w:rsid w:val="004D42F2"/>
    <w:rsid w:val="004F582B"/>
    <w:rsid w:val="005015FA"/>
    <w:rsid w:val="005070F4"/>
    <w:rsid w:val="00510893"/>
    <w:rsid w:val="005233A7"/>
    <w:rsid w:val="00534C15"/>
    <w:rsid w:val="00544285"/>
    <w:rsid w:val="00557EB8"/>
    <w:rsid w:val="0057613F"/>
    <w:rsid w:val="00576F5D"/>
    <w:rsid w:val="00580984"/>
    <w:rsid w:val="005812A6"/>
    <w:rsid w:val="005851B7"/>
    <w:rsid w:val="00590DAC"/>
    <w:rsid w:val="005B2F29"/>
    <w:rsid w:val="005B7B79"/>
    <w:rsid w:val="005E01DE"/>
    <w:rsid w:val="005E02A6"/>
    <w:rsid w:val="005E05CB"/>
    <w:rsid w:val="005E694A"/>
    <w:rsid w:val="005E7F3F"/>
    <w:rsid w:val="006068B3"/>
    <w:rsid w:val="006102AB"/>
    <w:rsid w:val="00614C2C"/>
    <w:rsid w:val="0062175C"/>
    <w:rsid w:val="0063230D"/>
    <w:rsid w:val="00633E3C"/>
    <w:rsid w:val="0064208D"/>
    <w:rsid w:val="00647E2D"/>
    <w:rsid w:val="00661740"/>
    <w:rsid w:val="00661FF1"/>
    <w:rsid w:val="0066458E"/>
    <w:rsid w:val="006665E4"/>
    <w:rsid w:val="00667289"/>
    <w:rsid w:val="00667577"/>
    <w:rsid w:val="0067504F"/>
    <w:rsid w:val="00690521"/>
    <w:rsid w:val="006B3B0B"/>
    <w:rsid w:val="006C20B6"/>
    <w:rsid w:val="006C749F"/>
    <w:rsid w:val="006E21CB"/>
    <w:rsid w:val="006E661F"/>
    <w:rsid w:val="006E733C"/>
    <w:rsid w:val="0070011E"/>
    <w:rsid w:val="007005C3"/>
    <w:rsid w:val="0070299F"/>
    <w:rsid w:val="0070547A"/>
    <w:rsid w:val="0070603A"/>
    <w:rsid w:val="007071C4"/>
    <w:rsid w:val="00712049"/>
    <w:rsid w:val="00717F71"/>
    <w:rsid w:val="0072274A"/>
    <w:rsid w:val="00722B01"/>
    <w:rsid w:val="00740553"/>
    <w:rsid w:val="00742503"/>
    <w:rsid w:val="0074358D"/>
    <w:rsid w:val="00754BB1"/>
    <w:rsid w:val="00763B49"/>
    <w:rsid w:val="007642F2"/>
    <w:rsid w:val="0076430B"/>
    <w:rsid w:val="00765C04"/>
    <w:rsid w:val="00766DB9"/>
    <w:rsid w:val="00775421"/>
    <w:rsid w:val="00775AD4"/>
    <w:rsid w:val="00775BBC"/>
    <w:rsid w:val="007814B7"/>
    <w:rsid w:val="0078258B"/>
    <w:rsid w:val="007A62D5"/>
    <w:rsid w:val="007A6B20"/>
    <w:rsid w:val="007B122A"/>
    <w:rsid w:val="007B4F52"/>
    <w:rsid w:val="007B5A2B"/>
    <w:rsid w:val="007D4C7F"/>
    <w:rsid w:val="007F46AE"/>
    <w:rsid w:val="00800705"/>
    <w:rsid w:val="00810A13"/>
    <w:rsid w:val="00815D12"/>
    <w:rsid w:val="00820A61"/>
    <w:rsid w:val="00836C44"/>
    <w:rsid w:val="00840799"/>
    <w:rsid w:val="008466BF"/>
    <w:rsid w:val="0085006F"/>
    <w:rsid w:val="00856BA6"/>
    <w:rsid w:val="00862B69"/>
    <w:rsid w:val="00864171"/>
    <w:rsid w:val="00877A6B"/>
    <w:rsid w:val="00885D81"/>
    <w:rsid w:val="008921A2"/>
    <w:rsid w:val="00896275"/>
    <w:rsid w:val="0089694F"/>
    <w:rsid w:val="008A3C75"/>
    <w:rsid w:val="008D413A"/>
    <w:rsid w:val="008D4A1C"/>
    <w:rsid w:val="008D5B1A"/>
    <w:rsid w:val="008F001D"/>
    <w:rsid w:val="008F1B38"/>
    <w:rsid w:val="008F79BB"/>
    <w:rsid w:val="00935DA1"/>
    <w:rsid w:val="0093760A"/>
    <w:rsid w:val="0094228D"/>
    <w:rsid w:val="00944662"/>
    <w:rsid w:val="00973F82"/>
    <w:rsid w:val="009770E5"/>
    <w:rsid w:val="009801FA"/>
    <w:rsid w:val="00980C20"/>
    <w:rsid w:val="00980F39"/>
    <w:rsid w:val="009D21E8"/>
    <w:rsid w:val="009E4DCD"/>
    <w:rsid w:val="009E672C"/>
    <w:rsid w:val="009F172E"/>
    <w:rsid w:val="009F76C1"/>
    <w:rsid w:val="00A024DC"/>
    <w:rsid w:val="00A053FA"/>
    <w:rsid w:val="00A15158"/>
    <w:rsid w:val="00A16302"/>
    <w:rsid w:val="00A16AE7"/>
    <w:rsid w:val="00A17346"/>
    <w:rsid w:val="00A20BB3"/>
    <w:rsid w:val="00A20DCE"/>
    <w:rsid w:val="00A272CE"/>
    <w:rsid w:val="00A3044D"/>
    <w:rsid w:val="00A3186D"/>
    <w:rsid w:val="00A43485"/>
    <w:rsid w:val="00A44217"/>
    <w:rsid w:val="00A448D2"/>
    <w:rsid w:val="00A53C26"/>
    <w:rsid w:val="00A53D6B"/>
    <w:rsid w:val="00A578F4"/>
    <w:rsid w:val="00A63052"/>
    <w:rsid w:val="00A83B90"/>
    <w:rsid w:val="00A860DA"/>
    <w:rsid w:val="00AA13F6"/>
    <w:rsid w:val="00AA4745"/>
    <w:rsid w:val="00AA6164"/>
    <w:rsid w:val="00AC4F2A"/>
    <w:rsid w:val="00AE1CE2"/>
    <w:rsid w:val="00AE6E3D"/>
    <w:rsid w:val="00B22200"/>
    <w:rsid w:val="00B25B1E"/>
    <w:rsid w:val="00B2644F"/>
    <w:rsid w:val="00B270D7"/>
    <w:rsid w:val="00B31686"/>
    <w:rsid w:val="00B404A2"/>
    <w:rsid w:val="00B54CBA"/>
    <w:rsid w:val="00B634DD"/>
    <w:rsid w:val="00B702DC"/>
    <w:rsid w:val="00B720C5"/>
    <w:rsid w:val="00B74EF0"/>
    <w:rsid w:val="00B8168B"/>
    <w:rsid w:val="00B8184B"/>
    <w:rsid w:val="00B83E8A"/>
    <w:rsid w:val="00B932A1"/>
    <w:rsid w:val="00B94EE3"/>
    <w:rsid w:val="00BA7424"/>
    <w:rsid w:val="00BB07DB"/>
    <w:rsid w:val="00BC006B"/>
    <w:rsid w:val="00BE6A60"/>
    <w:rsid w:val="00C06A4B"/>
    <w:rsid w:val="00C62420"/>
    <w:rsid w:val="00C643B9"/>
    <w:rsid w:val="00C657B9"/>
    <w:rsid w:val="00C7337E"/>
    <w:rsid w:val="00C734E8"/>
    <w:rsid w:val="00C911E5"/>
    <w:rsid w:val="00C9748F"/>
    <w:rsid w:val="00CA3CD9"/>
    <w:rsid w:val="00CA5E29"/>
    <w:rsid w:val="00CC1A0B"/>
    <w:rsid w:val="00D02616"/>
    <w:rsid w:val="00D04883"/>
    <w:rsid w:val="00D1418C"/>
    <w:rsid w:val="00D236CD"/>
    <w:rsid w:val="00D23716"/>
    <w:rsid w:val="00D265ED"/>
    <w:rsid w:val="00D33579"/>
    <w:rsid w:val="00D34AC1"/>
    <w:rsid w:val="00D355C6"/>
    <w:rsid w:val="00D4059C"/>
    <w:rsid w:val="00D44226"/>
    <w:rsid w:val="00D45E33"/>
    <w:rsid w:val="00D5663F"/>
    <w:rsid w:val="00D62853"/>
    <w:rsid w:val="00D66010"/>
    <w:rsid w:val="00D72045"/>
    <w:rsid w:val="00D7314C"/>
    <w:rsid w:val="00D95239"/>
    <w:rsid w:val="00DB1592"/>
    <w:rsid w:val="00DB38E5"/>
    <w:rsid w:val="00DB54B9"/>
    <w:rsid w:val="00DC11DC"/>
    <w:rsid w:val="00DC187F"/>
    <w:rsid w:val="00DC1B7C"/>
    <w:rsid w:val="00DD146B"/>
    <w:rsid w:val="00DD66AD"/>
    <w:rsid w:val="00DD6C0B"/>
    <w:rsid w:val="00DE1972"/>
    <w:rsid w:val="00DE488D"/>
    <w:rsid w:val="00DE7DFA"/>
    <w:rsid w:val="00E11780"/>
    <w:rsid w:val="00E335D4"/>
    <w:rsid w:val="00E34A37"/>
    <w:rsid w:val="00E54336"/>
    <w:rsid w:val="00E623E8"/>
    <w:rsid w:val="00E63952"/>
    <w:rsid w:val="00E71BF9"/>
    <w:rsid w:val="00E75FDE"/>
    <w:rsid w:val="00E82CD6"/>
    <w:rsid w:val="00E87E89"/>
    <w:rsid w:val="00EB2D77"/>
    <w:rsid w:val="00EB39F4"/>
    <w:rsid w:val="00EB621D"/>
    <w:rsid w:val="00EE4B0D"/>
    <w:rsid w:val="00EE637E"/>
    <w:rsid w:val="00EF1D38"/>
    <w:rsid w:val="00EF5095"/>
    <w:rsid w:val="00EF7239"/>
    <w:rsid w:val="00F07033"/>
    <w:rsid w:val="00F127C7"/>
    <w:rsid w:val="00F21D40"/>
    <w:rsid w:val="00F22A21"/>
    <w:rsid w:val="00F277E0"/>
    <w:rsid w:val="00F33F1C"/>
    <w:rsid w:val="00F367C7"/>
    <w:rsid w:val="00F47F38"/>
    <w:rsid w:val="00F61E0D"/>
    <w:rsid w:val="00F63DF5"/>
    <w:rsid w:val="00F73D9A"/>
    <w:rsid w:val="00F80D33"/>
    <w:rsid w:val="00F8372C"/>
    <w:rsid w:val="00F915C3"/>
    <w:rsid w:val="00F92AF5"/>
    <w:rsid w:val="00F93E18"/>
    <w:rsid w:val="00F94548"/>
    <w:rsid w:val="00F95A98"/>
    <w:rsid w:val="00FB1B89"/>
    <w:rsid w:val="00FB7502"/>
    <w:rsid w:val="00FD0C93"/>
    <w:rsid w:val="00FD1B53"/>
    <w:rsid w:val="00FE256D"/>
    <w:rsid w:val="00FE36A1"/>
    <w:rsid w:val="00FE6E1F"/>
    <w:rsid w:val="00FF349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CC6987"/>
  <w15:docId w15:val="{F9A144D9-2C9D-4846-8D13-BC146BE0A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15"/>
    <w:pPr>
      <w:spacing w:after="240" w:line="276" w:lineRule="auto"/>
    </w:pPr>
    <w:rPr>
      <w:lang w:val="en-US" w:eastAsia="en-US"/>
    </w:rPr>
  </w:style>
  <w:style w:type="paragraph" w:styleId="Heading1">
    <w:name w:val="heading 1"/>
    <w:basedOn w:val="Heading2"/>
    <w:next w:val="Normal"/>
    <w:link w:val="Heading1Char"/>
    <w:qFormat/>
    <w:locked/>
    <w:rsid w:val="00DC1B7C"/>
    <w:pPr>
      <w:pBdr>
        <w:bottom w:val="single" w:sz="4" w:space="1" w:color="auto"/>
      </w:pBdr>
      <w:outlineLvl w:val="0"/>
    </w:pPr>
  </w:style>
  <w:style w:type="paragraph" w:styleId="Heading2">
    <w:name w:val="heading 2"/>
    <w:next w:val="Normal"/>
    <w:link w:val="Heading2Char"/>
    <w:unhideWhenUsed/>
    <w:qFormat/>
    <w:locked/>
    <w:rsid w:val="00DC1B7C"/>
    <w:pPr>
      <w:spacing w:before="240" w:line="360" w:lineRule="auto"/>
      <w:outlineLvl w:val="1"/>
    </w:pPr>
    <w:rPr>
      <w:rFonts w:asciiTheme="minorHAnsi" w:hAnsiTheme="minorHAnsi" w:cstheme="minorHAnsi"/>
      <w:b/>
      <w:sz w:val="28"/>
      <w:szCs w:val="28"/>
      <w:lang w:val="en-US" w:eastAsia="en-US"/>
    </w:rPr>
  </w:style>
  <w:style w:type="paragraph" w:styleId="Heading3">
    <w:name w:val="heading 3"/>
    <w:basedOn w:val="Heading2"/>
    <w:next w:val="Normal"/>
    <w:link w:val="Heading3Char"/>
    <w:unhideWhenUsed/>
    <w:qFormat/>
    <w:locked/>
    <w:rsid w:val="00DC1B7C"/>
    <w:pPr>
      <w:spacing w:before="120" w:after="120" w:line="240" w:lineRule="auto"/>
      <w:outlineLvl w:val="2"/>
    </w:pPr>
    <w:rPr>
      <w:sz w:val="22"/>
      <w:szCs w:val="22"/>
    </w:rPr>
  </w:style>
  <w:style w:type="paragraph" w:styleId="Heading4">
    <w:name w:val="heading 4"/>
    <w:basedOn w:val="Heading2"/>
    <w:next w:val="Normal"/>
    <w:link w:val="Heading4Char"/>
    <w:unhideWhenUsed/>
    <w:qFormat/>
    <w:locked/>
    <w:rsid w:val="00534C15"/>
    <w:pPr>
      <w:spacing w:before="120" w:after="120" w:line="240" w:lineRule="auto"/>
      <w:ind w:left="284"/>
      <w:outlineLvl w:val="3"/>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34C15"/>
    <w:pPr>
      <w:spacing w:before="120" w:after="120" w:line="240" w:lineRule="auto"/>
    </w:pPr>
  </w:style>
  <w:style w:type="paragraph" w:styleId="Header">
    <w:name w:val="header"/>
    <w:basedOn w:val="Normal"/>
    <w:link w:val="HeaderChar"/>
    <w:uiPriority w:val="99"/>
    <w:semiHidden/>
    <w:rsid w:val="00E335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335D4"/>
    <w:rPr>
      <w:rFonts w:cs="Times New Roman"/>
      <w:lang w:val="en-AU"/>
    </w:rPr>
  </w:style>
  <w:style w:type="paragraph" w:styleId="Footer">
    <w:name w:val="footer"/>
    <w:basedOn w:val="Normal"/>
    <w:link w:val="FooterChar"/>
    <w:uiPriority w:val="99"/>
    <w:rsid w:val="00E335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335D4"/>
    <w:rPr>
      <w:rFonts w:cs="Times New Roman"/>
      <w:lang w:val="en-AU"/>
    </w:rPr>
  </w:style>
  <w:style w:type="paragraph" w:styleId="BalloonText">
    <w:name w:val="Balloon Text"/>
    <w:basedOn w:val="Normal"/>
    <w:link w:val="BalloonTextChar"/>
    <w:uiPriority w:val="99"/>
    <w:semiHidden/>
    <w:rsid w:val="00E33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35D4"/>
    <w:rPr>
      <w:rFonts w:ascii="Tahoma" w:hAnsi="Tahoma" w:cs="Tahoma"/>
      <w:sz w:val="16"/>
      <w:szCs w:val="16"/>
      <w:lang w:val="en-AU"/>
    </w:rPr>
  </w:style>
  <w:style w:type="table" w:styleId="TableGrid">
    <w:name w:val="Table Grid"/>
    <w:basedOn w:val="TableNormal"/>
    <w:uiPriority w:val="99"/>
    <w:rsid w:val="00E335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233A7"/>
    <w:pPr>
      <w:numPr>
        <w:numId w:val="12"/>
      </w:numPr>
      <w:spacing w:before="120" w:after="120"/>
      <w:ind w:left="425" w:hanging="425"/>
    </w:pPr>
  </w:style>
  <w:style w:type="character" w:customStyle="1" w:styleId="Heading1Char">
    <w:name w:val="Heading 1 Char"/>
    <w:basedOn w:val="DefaultParagraphFont"/>
    <w:link w:val="Heading1"/>
    <w:rsid w:val="00DC1B7C"/>
    <w:rPr>
      <w:rFonts w:asciiTheme="minorHAnsi" w:hAnsiTheme="minorHAnsi" w:cstheme="minorHAnsi"/>
      <w:b/>
      <w:sz w:val="28"/>
      <w:szCs w:val="28"/>
      <w:lang w:val="en-US" w:eastAsia="en-US"/>
    </w:rPr>
  </w:style>
  <w:style w:type="character" w:customStyle="1" w:styleId="Heading2Char">
    <w:name w:val="Heading 2 Char"/>
    <w:basedOn w:val="DefaultParagraphFont"/>
    <w:link w:val="Heading2"/>
    <w:rsid w:val="00DC1B7C"/>
    <w:rPr>
      <w:rFonts w:asciiTheme="minorHAnsi" w:hAnsiTheme="minorHAnsi" w:cstheme="minorHAnsi"/>
      <w:b/>
      <w:sz w:val="28"/>
      <w:szCs w:val="28"/>
      <w:lang w:val="en-US" w:eastAsia="en-US"/>
    </w:rPr>
  </w:style>
  <w:style w:type="character" w:customStyle="1" w:styleId="Heading3Char">
    <w:name w:val="Heading 3 Char"/>
    <w:basedOn w:val="DefaultParagraphFont"/>
    <w:link w:val="Heading3"/>
    <w:rsid w:val="00DC1B7C"/>
    <w:rPr>
      <w:rFonts w:asciiTheme="minorHAnsi" w:hAnsiTheme="minorHAnsi" w:cstheme="minorHAnsi"/>
      <w:b/>
      <w:lang w:val="en-US" w:eastAsia="en-US"/>
    </w:rPr>
  </w:style>
  <w:style w:type="table" w:styleId="PlainTable5">
    <w:name w:val="Plain Table 5"/>
    <w:basedOn w:val="TableNormal"/>
    <w:uiPriority w:val="45"/>
    <w:rsid w:val="004540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rsid w:val="00534C15"/>
    <w:rPr>
      <w:rFonts w:asciiTheme="minorHAnsi" w:hAnsiTheme="minorHAnsi" w:cstheme="minorHAnsi"/>
      <w:b/>
      <w:sz w:val="20"/>
      <w:szCs w:val="20"/>
      <w:lang w:val="en-US" w:eastAsia="en-US"/>
    </w:rPr>
  </w:style>
  <w:style w:type="character" w:customStyle="1" w:styleId="NoSpacingChar">
    <w:name w:val="No Spacing Char"/>
    <w:basedOn w:val="DefaultParagraphFont"/>
    <w:link w:val="NoSpacing"/>
    <w:uiPriority w:val="1"/>
    <w:rsid w:val="00534C15"/>
    <w:rPr>
      <w:lang w:val="en-US" w:eastAsia="en-US"/>
    </w:rPr>
  </w:style>
  <w:style w:type="paragraph" w:styleId="Title">
    <w:name w:val="Title"/>
    <w:next w:val="Normal"/>
    <w:link w:val="TitleChar"/>
    <w:qFormat/>
    <w:locked/>
    <w:rsid w:val="00DC1B7C"/>
    <w:pPr>
      <w:spacing w:before="120" w:after="120" w:line="300" w:lineRule="auto"/>
      <w:jc w:val="right"/>
    </w:pPr>
    <w:rPr>
      <w:rFonts w:ascii="Arial" w:hAnsi="Arial" w:cs="Arial"/>
      <w:b/>
      <w:color w:val="31849B"/>
      <w:sz w:val="44"/>
      <w:szCs w:val="44"/>
      <w:lang w:val="en-US" w:eastAsia="en-US"/>
    </w:rPr>
  </w:style>
  <w:style w:type="character" w:customStyle="1" w:styleId="TitleChar">
    <w:name w:val="Title Char"/>
    <w:basedOn w:val="DefaultParagraphFont"/>
    <w:link w:val="Title"/>
    <w:rsid w:val="00DC1B7C"/>
    <w:rPr>
      <w:rFonts w:ascii="Arial" w:hAnsi="Arial" w:cs="Arial"/>
      <w:b/>
      <w:color w:val="31849B"/>
      <w:sz w:val="44"/>
      <w:szCs w:val="44"/>
      <w:lang w:val="en-US" w:eastAsia="en-US"/>
    </w:rPr>
  </w:style>
  <w:style w:type="paragraph" w:styleId="TOC2">
    <w:name w:val="toc 2"/>
    <w:basedOn w:val="Normal"/>
    <w:next w:val="Normal"/>
    <w:autoRedefine/>
    <w:uiPriority w:val="39"/>
    <w:locked/>
    <w:rsid w:val="00A448D2"/>
    <w:pPr>
      <w:spacing w:before="120" w:after="0"/>
      <w:ind w:left="220"/>
    </w:pPr>
    <w:rPr>
      <w:rFonts w:asciiTheme="minorHAnsi" w:hAnsiTheme="minorHAnsi" w:cstheme="minorHAnsi"/>
      <w:b/>
      <w:bCs/>
    </w:rPr>
  </w:style>
  <w:style w:type="paragraph" w:styleId="TOCHeading">
    <w:name w:val="TOC Heading"/>
    <w:basedOn w:val="Heading1"/>
    <w:next w:val="Normal"/>
    <w:uiPriority w:val="39"/>
    <w:unhideWhenUsed/>
    <w:qFormat/>
    <w:rsid w:val="004938EE"/>
    <w:pPr>
      <w:keepNext/>
      <w:keepLines/>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locked/>
    <w:rsid w:val="004938EE"/>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locked/>
    <w:rsid w:val="004938EE"/>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4938EE"/>
    <w:rPr>
      <w:color w:val="0000FF" w:themeColor="hyperlink"/>
      <w:u w:val="single"/>
    </w:rPr>
  </w:style>
  <w:style w:type="paragraph" w:styleId="TOC4">
    <w:name w:val="toc 4"/>
    <w:basedOn w:val="Normal"/>
    <w:next w:val="Normal"/>
    <w:autoRedefine/>
    <w:locked/>
    <w:rsid w:val="004938EE"/>
    <w:pPr>
      <w:spacing w:after="0"/>
      <w:ind w:left="660"/>
    </w:pPr>
    <w:rPr>
      <w:rFonts w:asciiTheme="minorHAnsi" w:hAnsiTheme="minorHAnsi" w:cstheme="minorHAnsi"/>
      <w:sz w:val="20"/>
      <w:szCs w:val="20"/>
    </w:rPr>
  </w:style>
  <w:style w:type="paragraph" w:styleId="TOC5">
    <w:name w:val="toc 5"/>
    <w:basedOn w:val="Normal"/>
    <w:next w:val="Normal"/>
    <w:autoRedefine/>
    <w:locked/>
    <w:rsid w:val="004938EE"/>
    <w:pPr>
      <w:spacing w:after="0"/>
      <w:ind w:left="880"/>
    </w:pPr>
    <w:rPr>
      <w:rFonts w:asciiTheme="minorHAnsi" w:hAnsiTheme="minorHAnsi" w:cstheme="minorHAnsi"/>
      <w:sz w:val="20"/>
      <w:szCs w:val="20"/>
    </w:rPr>
  </w:style>
  <w:style w:type="paragraph" w:styleId="TOC6">
    <w:name w:val="toc 6"/>
    <w:basedOn w:val="Normal"/>
    <w:next w:val="Normal"/>
    <w:autoRedefine/>
    <w:locked/>
    <w:rsid w:val="004938EE"/>
    <w:pPr>
      <w:spacing w:after="0"/>
      <w:ind w:left="1100"/>
    </w:pPr>
    <w:rPr>
      <w:rFonts w:asciiTheme="minorHAnsi" w:hAnsiTheme="minorHAnsi" w:cstheme="minorHAnsi"/>
      <w:sz w:val="20"/>
      <w:szCs w:val="20"/>
    </w:rPr>
  </w:style>
  <w:style w:type="paragraph" w:styleId="TOC7">
    <w:name w:val="toc 7"/>
    <w:basedOn w:val="Normal"/>
    <w:next w:val="Normal"/>
    <w:autoRedefine/>
    <w:locked/>
    <w:rsid w:val="004938EE"/>
    <w:pPr>
      <w:spacing w:after="0"/>
      <w:ind w:left="1320"/>
    </w:pPr>
    <w:rPr>
      <w:rFonts w:asciiTheme="minorHAnsi" w:hAnsiTheme="minorHAnsi" w:cstheme="minorHAnsi"/>
      <w:sz w:val="20"/>
      <w:szCs w:val="20"/>
    </w:rPr>
  </w:style>
  <w:style w:type="paragraph" w:styleId="TOC8">
    <w:name w:val="toc 8"/>
    <w:basedOn w:val="Normal"/>
    <w:next w:val="Normal"/>
    <w:autoRedefine/>
    <w:locked/>
    <w:rsid w:val="004938EE"/>
    <w:pPr>
      <w:spacing w:after="0"/>
      <w:ind w:left="1540"/>
    </w:pPr>
    <w:rPr>
      <w:rFonts w:asciiTheme="minorHAnsi" w:hAnsiTheme="minorHAnsi" w:cstheme="minorHAnsi"/>
      <w:sz w:val="20"/>
      <w:szCs w:val="20"/>
    </w:rPr>
  </w:style>
  <w:style w:type="paragraph" w:styleId="TOC9">
    <w:name w:val="toc 9"/>
    <w:basedOn w:val="Normal"/>
    <w:next w:val="Normal"/>
    <w:autoRedefine/>
    <w:locked/>
    <w:rsid w:val="004938EE"/>
    <w:pPr>
      <w:spacing w:after="0"/>
      <w:ind w:left="1760"/>
    </w:pPr>
    <w:rPr>
      <w:rFonts w:asciiTheme="minorHAnsi" w:hAnsiTheme="minorHAnsi" w:cstheme="minorHAnsi"/>
      <w:sz w:val="20"/>
      <w:szCs w:val="20"/>
    </w:rPr>
  </w:style>
  <w:style w:type="paragraph" w:customStyle="1" w:styleId="Style1">
    <w:name w:val="Style1"/>
    <w:basedOn w:val="Heading1"/>
    <w:qFormat/>
    <w:rsid w:val="000B2A27"/>
    <w:pPr>
      <w:pBdr>
        <w:bottom w:val="none" w:sz="0" w:space="0" w:color="auto"/>
      </w:pBdr>
    </w:pPr>
  </w:style>
  <w:style w:type="paragraph" w:customStyle="1" w:styleId="EndNoteBibliographyTitle">
    <w:name w:val="EndNote Bibliography Title"/>
    <w:basedOn w:val="Normal"/>
    <w:link w:val="EndNoteBibliographyTitleChar"/>
    <w:rsid w:val="003A5B1B"/>
    <w:pPr>
      <w:spacing w:after="0"/>
      <w:jc w:val="center"/>
    </w:pPr>
    <w:rPr>
      <w:rFonts w:cs="Calibri"/>
    </w:rPr>
  </w:style>
  <w:style w:type="character" w:customStyle="1" w:styleId="ListParagraphChar">
    <w:name w:val="List Paragraph Char"/>
    <w:basedOn w:val="DefaultParagraphFont"/>
    <w:link w:val="ListParagraph"/>
    <w:uiPriority w:val="34"/>
    <w:rsid w:val="003A5B1B"/>
    <w:rPr>
      <w:lang w:val="en-US" w:eastAsia="en-US"/>
    </w:rPr>
  </w:style>
  <w:style w:type="character" w:customStyle="1" w:styleId="EndNoteBibliographyTitleChar">
    <w:name w:val="EndNote Bibliography Title Char"/>
    <w:basedOn w:val="ListParagraphChar"/>
    <w:link w:val="EndNoteBibliographyTitle"/>
    <w:rsid w:val="003A5B1B"/>
    <w:rPr>
      <w:rFonts w:cs="Calibri"/>
      <w:lang w:val="en-US" w:eastAsia="en-US"/>
    </w:rPr>
  </w:style>
  <w:style w:type="paragraph" w:customStyle="1" w:styleId="EndNoteBibliography">
    <w:name w:val="EndNote Bibliography"/>
    <w:basedOn w:val="Normal"/>
    <w:link w:val="EndNoteBibliographyChar"/>
    <w:rsid w:val="003A5B1B"/>
    <w:pPr>
      <w:numPr>
        <w:numId w:val="13"/>
      </w:numPr>
      <w:spacing w:line="240" w:lineRule="auto"/>
    </w:pPr>
    <w:rPr>
      <w:rFonts w:cs="Calibri"/>
    </w:rPr>
  </w:style>
  <w:style w:type="character" w:customStyle="1" w:styleId="EndNoteBibliographyChar">
    <w:name w:val="EndNote Bibliography Char"/>
    <w:basedOn w:val="ListParagraphChar"/>
    <w:link w:val="EndNoteBibliography"/>
    <w:rsid w:val="003A5B1B"/>
    <w:rPr>
      <w:rFonts w:cs="Calibri"/>
      <w:lang w:val="en-US" w:eastAsia="en-US"/>
    </w:rPr>
  </w:style>
  <w:style w:type="character" w:styleId="UnresolvedMention">
    <w:name w:val="Unresolved Mention"/>
    <w:basedOn w:val="DefaultParagraphFont"/>
    <w:uiPriority w:val="99"/>
    <w:semiHidden/>
    <w:unhideWhenUsed/>
    <w:rsid w:val="00457BA5"/>
    <w:rPr>
      <w:color w:val="605E5C"/>
      <w:shd w:val="clear" w:color="auto" w:fill="E1DFDD"/>
    </w:rPr>
  </w:style>
  <w:style w:type="table" w:styleId="GridTable1Light-Accent1">
    <w:name w:val="Grid Table 1 Light Accent 1"/>
    <w:basedOn w:val="TableNormal"/>
    <w:uiPriority w:val="46"/>
    <w:rsid w:val="007B5A2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B5A2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B5A2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B5A2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B5A2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B5A2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B5A2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7B5A2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B5A2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7B5A2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7B5A2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7B5A2B"/>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7B5A2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8D41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879">
      <w:bodyDiv w:val="1"/>
      <w:marLeft w:val="0"/>
      <w:marRight w:val="0"/>
      <w:marTop w:val="0"/>
      <w:marBottom w:val="0"/>
      <w:divBdr>
        <w:top w:val="none" w:sz="0" w:space="0" w:color="auto"/>
        <w:left w:val="none" w:sz="0" w:space="0" w:color="auto"/>
        <w:bottom w:val="none" w:sz="0" w:space="0" w:color="auto"/>
        <w:right w:val="none" w:sz="0" w:space="0" w:color="auto"/>
      </w:divBdr>
    </w:div>
    <w:div w:id="74938147">
      <w:bodyDiv w:val="1"/>
      <w:marLeft w:val="0"/>
      <w:marRight w:val="0"/>
      <w:marTop w:val="0"/>
      <w:marBottom w:val="0"/>
      <w:divBdr>
        <w:top w:val="none" w:sz="0" w:space="0" w:color="auto"/>
        <w:left w:val="none" w:sz="0" w:space="0" w:color="auto"/>
        <w:bottom w:val="none" w:sz="0" w:space="0" w:color="auto"/>
        <w:right w:val="none" w:sz="0" w:space="0" w:color="auto"/>
      </w:divBdr>
    </w:div>
    <w:div w:id="328489320">
      <w:bodyDiv w:val="1"/>
      <w:marLeft w:val="0"/>
      <w:marRight w:val="0"/>
      <w:marTop w:val="0"/>
      <w:marBottom w:val="0"/>
      <w:divBdr>
        <w:top w:val="none" w:sz="0" w:space="0" w:color="auto"/>
        <w:left w:val="none" w:sz="0" w:space="0" w:color="auto"/>
        <w:bottom w:val="none" w:sz="0" w:space="0" w:color="auto"/>
        <w:right w:val="none" w:sz="0" w:space="0" w:color="auto"/>
      </w:divBdr>
    </w:div>
    <w:div w:id="468745833">
      <w:bodyDiv w:val="1"/>
      <w:marLeft w:val="0"/>
      <w:marRight w:val="0"/>
      <w:marTop w:val="0"/>
      <w:marBottom w:val="0"/>
      <w:divBdr>
        <w:top w:val="none" w:sz="0" w:space="0" w:color="auto"/>
        <w:left w:val="none" w:sz="0" w:space="0" w:color="auto"/>
        <w:bottom w:val="none" w:sz="0" w:space="0" w:color="auto"/>
        <w:right w:val="none" w:sz="0" w:space="0" w:color="auto"/>
      </w:divBdr>
    </w:div>
    <w:div w:id="492987022">
      <w:bodyDiv w:val="1"/>
      <w:marLeft w:val="0"/>
      <w:marRight w:val="0"/>
      <w:marTop w:val="0"/>
      <w:marBottom w:val="0"/>
      <w:divBdr>
        <w:top w:val="none" w:sz="0" w:space="0" w:color="auto"/>
        <w:left w:val="none" w:sz="0" w:space="0" w:color="auto"/>
        <w:bottom w:val="none" w:sz="0" w:space="0" w:color="auto"/>
        <w:right w:val="none" w:sz="0" w:space="0" w:color="auto"/>
      </w:divBdr>
    </w:div>
    <w:div w:id="573200242">
      <w:bodyDiv w:val="1"/>
      <w:marLeft w:val="0"/>
      <w:marRight w:val="0"/>
      <w:marTop w:val="0"/>
      <w:marBottom w:val="0"/>
      <w:divBdr>
        <w:top w:val="none" w:sz="0" w:space="0" w:color="auto"/>
        <w:left w:val="none" w:sz="0" w:space="0" w:color="auto"/>
        <w:bottom w:val="none" w:sz="0" w:space="0" w:color="auto"/>
        <w:right w:val="none" w:sz="0" w:space="0" w:color="auto"/>
      </w:divBdr>
    </w:div>
    <w:div w:id="819007182">
      <w:bodyDiv w:val="1"/>
      <w:marLeft w:val="0"/>
      <w:marRight w:val="0"/>
      <w:marTop w:val="0"/>
      <w:marBottom w:val="0"/>
      <w:divBdr>
        <w:top w:val="none" w:sz="0" w:space="0" w:color="auto"/>
        <w:left w:val="none" w:sz="0" w:space="0" w:color="auto"/>
        <w:bottom w:val="none" w:sz="0" w:space="0" w:color="auto"/>
        <w:right w:val="none" w:sz="0" w:space="0" w:color="auto"/>
      </w:divBdr>
    </w:div>
    <w:div w:id="849295929">
      <w:bodyDiv w:val="1"/>
      <w:marLeft w:val="0"/>
      <w:marRight w:val="0"/>
      <w:marTop w:val="0"/>
      <w:marBottom w:val="0"/>
      <w:divBdr>
        <w:top w:val="none" w:sz="0" w:space="0" w:color="auto"/>
        <w:left w:val="none" w:sz="0" w:space="0" w:color="auto"/>
        <w:bottom w:val="none" w:sz="0" w:space="0" w:color="auto"/>
        <w:right w:val="none" w:sz="0" w:space="0" w:color="auto"/>
      </w:divBdr>
    </w:div>
    <w:div w:id="1612398359">
      <w:bodyDiv w:val="1"/>
      <w:marLeft w:val="0"/>
      <w:marRight w:val="0"/>
      <w:marTop w:val="0"/>
      <w:marBottom w:val="0"/>
      <w:divBdr>
        <w:top w:val="none" w:sz="0" w:space="0" w:color="auto"/>
        <w:left w:val="none" w:sz="0" w:space="0" w:color="auto"/>
        <w:bottom w:val="none" w:sz="0" w:space="0" w:color="auto"/>
        <w:right w:val="none" w:sz="0" w:space="0" w:color="auto"/>
      </w:divBdr>
    </w:div>
    <w:div w:id="1644583011">
      <w:bodyDiv w:val="1"/>
      <w:marLeft w:val="0"/>
      <w:marRight w:val="0"/>
      <w:marTop w:val="0"/>
      <w:marBottom w:val="0"/>
      <w:divBdr>
        <w:top w:val="none" w:sz="0" w:space="0" w:color="auto"/>
        <w:left w:val="none" w:sz="0" w:space="0" w:color="auto"/>
        <w:bottom w:val="none" w:sz="0" w:space="0" w:color="auto"/>
        <w:right w:val="none" w:sz="0" w:space="0" w:color="auto"/>
      </w:divBdr>
    </w:div>
    <w:div w:id="1906716744">
      <w:bodyDiv w:val="1"/>
      <w:marLeft w:val="0"/>
      <w:marRight w:val="0"/>
      <w:marTop w:val="0"/>
      <w:marBottom w:val="0"/>
      <w:divBdr>
        <w:top w:val="none" w:sz="0" w:space="0" w:color="auto"/>
        <w:left w:val="none" w:sz="0" w:space="0" w:color="auto"/>
        <w:bottom w:val="none" w:sz="0" w:space="0" w:color="auto"/>
        <w:right w:val="none" w:sz="0" w:space="0" w:color="auto"/>
      </w:divBdr>
    </w:div>
    <w:div w:id="1964649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fetyandquality.gov.au/sites/default/files/2022-01/principles_for_aseptic_technique-_information_for_healthcare_workers_-_december_2021.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tyandquality.gov.au/our-work/healthcare-associated-infection-progra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m/Downloads/Template%20-%20Position%20Statement%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EAB278AFA82D4A97ABAF74DF46C099" ma:contentTypeVersion="18" ma:contentTypeDescription="Create a new document." ma:contentTypeScope="" ma:versionID="7138f30c9f76f33d64bd2c6c365cd27b">
  <xsd:schema xmlns:xsd="http://www.w3.org/2001/XMLSchema" xmlns:xs="http://www.w3.org/2001/XMLSchema" xmlns:p="http://schemas.microsoft.com/office/2006/metadata/properties" xmlns:ns2="614eb5ac-d6cd-4f59-a3aa-744c9766c7ff" xmlns:ns3="767fe1fb-a778-4607-880f-66c4ec81c6ad" targetNamespace="http://schemas.microsoft.com/office/2006/metadata/properties" ma:root="true" ma:fieldsID="e443e81537f9ab56f88242c5704198df" ns2:_="" ns3:_="">
    <xsd:import namespace="614eb5ac-d6cd-4f59-a3aa-744c9766c7ff"/>
    <xsd:import namespace="767fe1fb-a778-4607-880f-66c4ec81c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eb5ac-d6cd-4f59-a3aa-744c9766c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12c2ea-3e67-4785-8bf5-4f19be5ece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fe1fb-a778-4607-880f-66c4ec81c6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4620d9-cf6e-4e80-bb36-7d0e92f1d687}" ma:internalName="TaxCatchAll" ma:showField="CatchAllData" ma:web="767fe1fb-a778-4607-880f-66c4ec81c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67fe1fb-a778-4607-880f-66c4ec81c6ad" xsi:nil="true"/>
    <lcf76f155ced4ddcb4097134ff3c332f xmlns="614eb5ac-d6cd-4f59-a3aa-744c9766c7f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3B4DC-C579-4995-B5E4-6FE43885450D}"/>
</file>

<file path=customXml/itemProps2.xml><?xml version="1.0" encoding="utf-8"?>
<ds:datastoreItem xmlns:ds="http://schemas.openxmlformats.org/officeDocument/2006/customXml" ds:itemID="{1C46CDEB-FBD6-4653-8D09-40A4C6ADEEA8}">
  <ds:schemaRefs>
    <ds:schemaRef ds:uri="http://schemas.openxmlformats.org/officeDocument/2006/bibliography"/>
  </ds:schemaRefs>
</ds:datastoreItem>
</file>

<file path=customXml/itemProps3.xml><?xml version="1.0" encoding="utf-8"?>
<ds:datastoreItem xmlns:ds="http://schemas.openxmlformats.org/officeDocument/2006/customXml" ds:itemID="{E58950DD-CD4A-465A-9094-2239A80BEA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A689A4-318B-4A3E-B954-90EB7C0E23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 Position Statement (4).dotx</Template>
  <TotalTime>602</TotalTime>
  <Pages>17</Pages>
  <Words>9004</Words>
  <Characters>51323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Board Meeting Date:</vt:lpstr>
    </vt:vector>
  </TitlesOfParts>
  <Company>ACIPC</Company>
  <LinksUpToDate>false</LinksUpToDate>
  <CharactersWithSpaces>60207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Meeting Date:</dc:title>
  <dc:subject/>
  <dc:creator>Microsoft Office User</dc:creator>
  <cp:keywords/>
  <dc:description/>
  <cp:lastModifiedBy>Karen McKenna</cp:lastModifiedBy>
  <cp:revision>21</cp:revision>
  <cp:lastPrinted>2020-09-22T06:21:00Z</cp:lastPrinted>
  <dcterms:created xsi:type="dcterms:W3CDTF">2024-03-14T23:28:00Z</dcterms:created>
  <dcterms:modified xsi:type="dcterms:W3CDTF">2024-06-13T03:13:00Z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0x010100C766657FF37C1C43A151EF84B8C13B3F</vt:lpwstr>
  </property>
  <property fmtid="{D5CDD505-2E9C-101B-9397-08002B2CF9AE}" pid="3" name="MediaServiceImageTags">
    <vt:lpwstr/>
  </property>
  <property fmtid="{D5CDD505-2E9C-101B-9397-08002B2CF9AE}" pid="4" name="GrammarlyDocumentId">
    <vt:lpwstr>765934edc9cd4f8b5a702f92f911bebc3806b4ed7ad5b0d66ede73e8dc977863</vt:lpwstr>
  </property>
</Properties>
</file>